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DA" w:rsidRDefault="002E37DA" w:rsidP="00F3248A">
      <w:pPr>
        <w:pStyle w:val="Ttulo6"/>
        <w:numPr>
          <w:ilvl w:val="0"/>
          <w:numId w:val="0"/>
        </w:numPr>
        <w:jc w:val="both"/>
        <w:rPr>
          <w:rFonts w:ascii="Segoe UI" w:hAnsi="Segoe UI" w:cs="Segoe UI"/>
          <w:sz w:val="24"/>
          <w:szCs w:val="24"/>
        </w:rPr>
      </w:pPr>
    </w:p>
    <w:p w:rsidR="00F3248A" w:rsidRDefault="00F3248A" w:rsidP="00F3248A">
      <w:pPr>
        <w:pStyle w:val="Ttulo6"/>
        <w:numPr>
          <w:ilvl w:val="0"/>
          <w:numId w:val="0"/>
        </w:numPr>
        <w:jc w:val="both"/>
        <w:rPr>
          <w:rFonts w:ascii="Segoe UI" w:hAnsi="Segoe UI" w:cs="Segoe UI"/>
          <w:sz w:val="24"/>
          <w:szCs w:val="24"/>
        </w:rPr>
      </w:pPr>
      <w:r w:rsidRPr="00E155A4">
        <w:rPr>
          <w:rFonts w:ascii="Segoe UI" w:hAnsi="Segoe UI" w:cs="Segoe UI"/>
          <w:sz w:val="24"/>
          <w:szCs w:val="24"/>
        </w:rPr>
        <w:t>RELATÓRIO DOS AUDITORES INDEPENDENTES SOBRE AS DEMON</w:t>
      </w:r>
      <w:r>
        <w:rPr>
          <w:rFonts w:ascii="Segoe UI" w:hAnsi="Segoe UI" w:cs="Segoe UI"/>
          <w:sz w:val="24"/>
          <w:szCs w:val="24"/>
        </w:rPr>
        <w:t>S</w:t>
      </w:r>
      <w:r w:rsidRPr="00E155A4">
        <w:rPr>
          <w:rFonts w:ascii="Segoe UI" w:hAnsi="Segoe UI" w:cs="Segoe UI"/>
          <w:sz w:val="24"/>
          <w:szCs w:val="24"/>
        </w:rPr>
        <w:t>TRAÇÕES CONTÁBEIS</w:t>
      </w:r>
    </w:p>
    <w:p w:rsidR="001113A1" w:rsidRPr="001113A1" w:rsidRDefault="001113A1" w:rsidP="001113A1">
      <w:pPr>
        <w:rPr>
          <w:sz w:val="8"/>
        </w:rPr>
      </w:pPr>
    </w:p>
    <w:p w:rsidR="00F3248A" w:rsidRPr="00696C31" w:rsidRDefault="00F3248A" w:rsidP="00F3248A">
      <w:pPr>
        <w:pStyle w:val="Corpodetexto"/>
        <w:tabs>
          <w:tab w:val="left" w:pos="864"/>
        </w:tabs>
        <w:spacing w:before="120"/>
        <w:jc w:val="both"/>
        <w:rPr>
          <w:rFonts w:ascii="Segoe UI" w:hAnsi="Segoe UI" w:cs="Segoe UI"/>
          <w:b w:val="0"/>
          <w:bCs/>
          <w:iCs/>
          <w:sz w:val="24"/>
          <w:szCs w:val="24"/>
          <w14:shadow w14:blurRad="0" w14:dist="0" w14:dir="0" w14:sx="0" w14:sy="0" w14:kx="0" w14:ky="0" w14:algn="none">
            <w14:srgbClr w14:val="000000"/>
          </w14:shadow>
        </w:rPr>
      </w:pPr>
      <w:r w:rsidRPr="00696C31">
        <w:rPr>
          <w:rFonts w:ascii="Segoe UI" w:hAnsi="Segoe UI" w:cs="Segoe UI"/>
          <w:b w:val="0"/>
          <w:bCs/>
          <w:iCs/>
          <w:sz w:val="24"/>
          <w:szCs w:val="24"/>
          <w14:shadow w14:blurRad="0" w14:dist="0" w14:dir="0" w14:sx="0" w14:sy="0" w14:kx="0" w14:ky="0" w14:algn="none">
            <w14:srgbClr w14:val="000000"/>
          </w14:shadow>
        </w:rPr>
        <w:t xml:space="preserve">Aos </w:t>
      </w:r>
    </w:p>
    <w:p w:rsidR="00F3248A" w:rsidRPr="00E155A4" w:rsidRDefault="0043227A" w:rsidP="00F3248A">
      <w:pPr>
        <w:spacing w:line="320" w:lineRule="atLeast"/>
        <w:jc w:val="both"/>
        <w:rPr>
          <w:rFonts w:ascii="Segoe UI" w:hAnsi="Segoe UI" w:cs="Segoe UI"/>
          <w:sz w:val="24"/>
          <w:szCs w:val="24"/>
        </w:rPr>
      </w:pPr>
      <w:r>
        <w:rPr>
          <w:rFonts w:ascii="Segoe UI" w:hAnsi="Segoe UI" w:cs="Segoe UI"/>
          <w:sz w:val="24"/>
          <w:szCs w:val="24"/>
        </w:rPr>
        <w:t>Administradores da</w:t>
      </w:r>
    </w:p>
    <w:p w:rsidR="00F3248A" w:rsidRPr="00E155A4" w:rsidRDefault="0043227A" w:rsidP="00F3248A">
      <w:pPr>
        <w:spacing w:line="320" w:lineRule="atLeast"/>
        <w:jc w:val="both"/>
        <w:rPr>
          <w:rFonts w:ascii="Segoe UI" w:hAnsi="Segoe UI" w:cs="Segoe UI"/>
          <w:sz w:val="24"/>
          <w:szCs w:val="24"/>
        </w:rPr>
      </w:pPr>
      <w:proofErr w:type="spellStart"/>
      <w:r>
        <w:rPr>
          <w:rFonts w:ascii="Segoe UI" w:hAnsi="Segoe UI" w:cs="Segoe UI"/>
          <w:b/>
          <w:bCs/>
          <w:iCs/>
          <w:sz w:val="24"/>
          <w:szCs w:val="24"/>
        </w:rPr>
        <w:t>Correparti</w:t>
      </w:r>
      <w:proofErr w:type="spellEnd"/>
      <w:r w:rsidR="00F3248A" w:rsidRPr="00E155A4">
        <w:rPr>
          <w:rFonts w:ascii="Segoe UI" w:hAnsi="Segoe UI" w:cs="Segoe UI"/>
          <w:b/>
          <w:bCs/>
          <w:iCs/>
          <w:sz w:val="24"/>
          <w:szCs w:val="24"/>
        </w:rPr>
        <w:t xml:space="preserve"> Corretora de Câmbio Ltda.</w:t>
      </w:r>
    </w:p>
    <w:p w:rsidR="00F3248A" w:rsidRPr="001113A1" w:rsidRDefault="00F3248A" w:rsidP="00F3248A">
      <w:pPr>
        <w:spacing w:line="320" w:lineRule="atLeast"/>
        <w:jc w:val="both"/>
        <w:rPr>
          <w:rFonts w:ascii="Segoe UI" w:hAnsi="Segoe UI" w:cs="Segoe UI"/>
          <w:sz w:val="10"/>
          <w:szCs w:val="24"/>
        </w:rPr>
      </w:pPr>
    </w:p>
    <w:p w:rsidR="002E37DA" w:rsidRPr="002E37DA" w:rsidRDefault="002E37DA" w:rsidP="00F3248A">
      <w:pPr>
        <w:jc w:val="both"/>
        <w:rPr>
          <w:rFonts w:ascii="Segoe UI" w:hAnsi="Segoe UI" w:cs="Segoe UI"/>
          <w:b/>
          <w:sz w:val="14"/>
          <w:szCs w:val="24"/>
        </w:rPr>
      </w:pPr>
    </w:p>
    <w:p w:rsidR="00F3248A" w:rsidRPr="00E155A4" w:rsidRDefault="00F3248A" w:rsidP="00F3248A">
      <w:pPr>
        <w:jc w:val="both"/>
        <w:rPr>
          <w:rFonts w:ascii="Segoe UI" w:hAnsi="Segoe UI" w:cs="Segoe UI"/>
          <w:b/>
          <w:sz w:val="24"/>
          <w:szCs w:val="24"/>
        </w:rPr>
      </w:pPr>
      <w:r w:rsidRPr="00E155A4">
        <w:rPr>
          <w:rFonts w:ascii="Segoe UI" w:hAnsi="Segoe UI" w:cs="Segoe UI"/>
          <w:b/>
          <w:sz w:val="24"/>
          <w:szCs w:val="24"/>
        </w:rPr>
        <w:t>Opinião sobre as demonstrações contábeis</w:t>
      </w:r>
    </w:p>
    <w:p w:rsidR="00F3248A" w:rsidRPr="00E155A4" w:rsidRDefault="00F3248A" w:rsidP="00F3248A">
      <w:pPr>
        <w:spacing w:line="320" w:lineRule="atLeast"/>
        <w:jc w:val="both"/>
        <w:rPr>
          <w:rFonts w:ascii="Segoe UI" w:hAnsi="Segoe UI" w:cs="Segoe UI"/>
          <w:sz w:val="24"/>
          <w:szCs w:val="24"/>
        </w:rPr>
      </w:pPr>
    </w:p>
    <w:p w:rsidR="00F3248A" w:rsidRPr="00E155A4" w:rsidRDefault="00F3248A" w:rsidP="00F3248A">
      <w:pPr>
        <w:spacing w:line="320" w:lineRule="atLeast"/>
        <w:jc w:val="both"/>
        <w:rPr>
          <w:rFonts w:ascii="Segoe UI" w:hAnsi="Segoe UI" w:cs="Segoe UI"/>
          <w:sz w:val="24"/>
          <w:szCs w:val="24"/>
        </w:rPr>
      </w:pPr>
      <w:r w:rsidRPr="00E155A4">
        <w:rPr>
          <w:rFonts w:ascii="Segoe UI" w:hAnsi="Segoe UI" w:cs="Segoe UI"/>
          <w:sz w:val="24"/>
          <w:szCs w:val="24"/>
        </w:rPr>
        <w:t xml:space="preserve">Examinamos as demonstrações contábeis individuais da </w:t>
      </w:r>
      <w:proofErr w:type="spellStart"/>
      <w:r w:rsidR="0043227A">
        <w:rPr>
          <w:rFonts w:ascii="Segoe UI" w:hAnsi="Segoe UI" w:cs="Segoe UI"/>
          <w:b/>
          <w:bCs/>
          <w:iCs/>
          <w:sz w:val="24"/>
          <w:szCs w:val="24"/>
        </w:rPr>
        <w:t>Correparti</w:t>
      </w:r>
      <w:proofErr w:type="spellEnd"/>
      <w:r w:rsidRPr="00E155A4">
        <w:rPr>
          <w:rFonts w:ascii="Segoe UI" w:hAnsi="Segoe UI" w:cs="Segoe UI"/>
          <w:b/>
          <w:bCs/>
          <w:iCs/>
          <w:sz w:val="24"/>
          <w:szCs w:val="24"/>
        </w:rPr>
        <w:t xml:space="preserve"> Corretora de Câmbio Ltda. (Corretora)</w:t>
      </w:r>
      <w:r w:rsidRPr="00E155A4">
        <w:rPr>
          <w:rFonts w:ascii="Segoe UI" w:hAnsi="Segoe UI" w:cs="Segoe UI"/>
          <w:sz w:val="24"/>
          <w:szCs w:val="24"/>
        </w:rPr>
        <w:t>, que compreendem o balanço patri</w:t>
      </w:r>
      <w:r w:rsidR="00940884">
        <w:rPr>
          <w:rFonts w:ascii="Segoe UI" w:hAnsi="Segoe UI" w:cs="Segoe UI"/>
          <w:sz w:val="24"/>
          <w:szCs w:val="24"/>
        </w:rPr>
        <w:t>monial em 31 de dezembro de 201</w:t>
      </w:r>
      <w:r w:rsidR="00926D0F">
        <w:rPr>
          <w:rFonts w:ascii="Segoe UI" w:hAnsi="Segoe UI" w:cs="Segoe UI"/>
          <w:sz w:val="24"/>
          <w:szCs w:val="24"/>
        </w:rPr>
        <w:t>9</w:t>
      </w:r>
      <w:r w:rsidRPr="00E155A4">
        <w:rPr>
          <w:rFonts w:ascii="Segoe UI" w:hAnsi="Segoe UI" w:cs="Segoe UI"/>
          <w:sz w:val="24"/>
          <w:szCs w:val="24"/>
        </w:rPr>
        <w:t xml:space="preserve"> e as respectivas demonstrações do resultado, das mutações do patrimônio líquido e dos fluxos de caixa, correspondentes ao exercício findo naquela data, bem como as correspondentes notas explicativas, incluindo o resumo das principais políticas contábeis. </w:t>
      </w:r>
    </w:p>
    <w:p w:rsidR="00F3248A" w:rsidRPr="00E155A4" w:rsidRDefault="00F3248A" w:rsidP="00F3248A">
      <w:pPr>
        <w:spacing w:before="100" w:beforeAutospacing="1" w:after="100" w:afterAutospacing="1"/>
        <w:jc w:val="both"/>
        <w:rPr>
          <w:rFonts w:ascii="Segoe UI" w:hAnsi="Segoe UI" w:cs="Segoe UI"/>
          <w:sz w:val="24"/>
          <w:szCs w:val="24"/>
        </w:rPr>
      </w:pPr>
      <w:r w:rsidRPr="00E155A4">
        <w:rPr>
          <w:rFonts w:ascii="Segoe UI" w:hAnsi="Segoe UI" w:cs="Segoe UI"/>
          <w:sz w:val="24"/>
          <w:szCs w:val="24"/>
        </w:rPr>
        <w:t xml:space="preserve">Em nossa opinião, as demonstrações contábeis acima referidas apresentam adequadamente, em todos os aspectos relevantes, a posição patrimonial e financeira da </w:t>
      </w:r>
      <w:r w:rsidRPr="00E155A4">
        <w:rPr>
          <w:rFonts w:ascii="Segoe UI" w:hAnsi="Segoe UI" w:cs="Segoe UI"/>
          <w:b/>
          <w:sz w:val="24"/>
          <w:szCs w:val="24"/>
        </w:rPr>
        <w:t>Corretora</w:t>
      </w:r>
      <w:r w:rsidR="00926D0F">
        <w:rPr>
          <w:rFonts w:ascii="Segoe UI" w:hAnsi="Segoe UI" w:cs="Segoe UI"/>
          <w:sz w:val="24"/>
          <w:szCs w:val="24"/>
        </w:rPr>
        <w:t xml:space="preserve"> em 31 de dezembro de 2019</w:t>
      </w:r>
      <w:r w:rsidRPr="00E155A4">
        <w:rPr>
          <w:rFonts w:ascii="Segoe UI" w:hAnsi="Segoe UI" w:cs="Segoe UI"/>
          <w:sz w:val="24"/>
          <w:szCs w:val="24"/>
        </w:rPr>
        <w:t>, o desempenho de suas operações e os seus fluxos de caixa para o exercício findo naquela data, de acordo com as prátic</w:t>
      </w:r>
      <w:r>
        <w:rPr>
          <w:rFonts w:ascii="Segoe UI" w:hAnsi="Segoe UI" w:cs="Segoe UI"/>
          <w:sz w:val="24"/>
          <w:szCs w:val="24"/>
        </w:rPr>
        <w:t>as contábeis adotadas no Brasil aplicáveis às instituições autorizadas a funcionar pelo Banco Central do Brasil.</w:t>
      </w:r>
    </w:p>
    <w:p w:rsidR="00F3248A" w:rsidRPr="00E155A4" w:rsidRDefault="00F3248A" w:rsidP="00F3248A">
      <w:pPr>
        <w:spacing w:line="320" w:lineRule="atLeast"/>
        <w:jc w:val="both"/>
      </w:pPr>
      <w:r w:rsidRPr="00E155A4">
        <w:rPr>
          <w:rFonts w:ascii="Segoe UI" w:hAnsi="Segoe UI" w:cs="Segoe UI"/>
          <w:b/>
          <w:sz w:val="24"/>
          <w:szCs w:val="24"/>
        </w:rPr>
        <w:t xml:space="preserve">Base para opinião </w:t>
      </w:r>
    </w:p>
    <w:p w:rsidR="00F3248A" w:rsidRPr="00E155A4" w:rsidRDefault="00F3248A" w:rsidP="00F3248A">
      <w:pPr>
        <w:spacing w:line="320" w:lineRule="atLeast"/>
        <w:jc w:val="both"/>
      </w:pPr>
    </w:p>
    <w:p w:rsidR="00F3248A" w:rsidRDefault="00F3248A" w:rsidP="00F3248A">
      <w:pPr>
        <w:spacing w:line="320" w:lineRule="atLeast"/>
        <w:jc w:val="both"/>
        <w:rPr>
          <w:rFonts w:ascii="Segoe UI" w:hAnsi="Segoe UI" w:cs="Segoe UI"/>
          <w:sz w:val="24"/>
          <w:szCs w:val="24"/>
        </w:rPr>
      </w:pPr>
      <w:r w:rsidRPr="00E155A4">
        <w:rPr>
          <w:rFonts w:ascii="Segoe UI" w:hAnsi="Segoe UI" w:cs="Segoe UI"/>
          <w:sz w:val="24"/>
          <w:szCs w:val="24"/>
        </w:rPr>
        <w:t>Nossa auditoria foi conduzida de acordo com as normas brasileiras e internacionais de auditoria. Nossas responsabilidades, em conformidade com tais normas, estão descritas na seção, intitulada “Responsabilidades do auditor pela auditoria das demonstrações contábeis”. Somos independentes em relação à Corretora,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 sem modificação.</w:t>
      </w:r>
    </w:p>
    <w:p w:rsidR="00F3248A" w:rsidRDefault="00F3248A" w:rsidP="00F3248A">
      <w:pPr>
        <w:spacing w:line="320" w:lineRule="atLeast"/>
        <w:jc w:val="both"/>
        <w:rPr>
          <w:rFonts w:ascii="Segoe UI" w:hAnsi="Segoe UI" w:cs="Segoe UI"/>
          <w:sz w:val="24"/>
          <w:szCs w:val="24"/>
        </w:rPr>
      </w:pPr>
    </w:p>
    <w:p w:rsidR="00F3248A" w:rsidRPr="00997D8D" w:rsidRDefault="00F3248A" w:rsidP="00F3248A">
      <w:pPr>
        <w:jc w:val="both"/>
        <w:rPr>
          <w:rFonts w:ascii="Segoe UI" w:hAnsi="Segoe UI" w:cs="Segoe UI"/>
          <w:b/>
          <w:sz w:val="22"/>
          <w:szCs w:val="22"/>
        </w:rPr>
      </w:pPr>
      <w:r w:rsidRPr="00997D8D">
        <w:rPr>
          <w:rFonts w:ascii="Segoe UI" w:hAnsi="Segoe UI" w:cs="Segoe UI"/>
          <w:b/>
          <w:sz w:val="22"/>
          <w:szCs w:val="22"/>
        </w:rPr>
        <w:t>Outros assuntos</w:t>
      </w:r>
    </w:p>
    <w:p w:rsidR="00F3248A" w:rsidRPr="00997D8D" w:rsidRDefault="00F3248A" w:rsidP="00F3248A">
      <w:pPr>
        <w:jc w:val="both"/>
        <w:rPr>
          <w:rFonts w:ascii="Segoe UI" w:hAnsi="Segoe UI" w:cs="Segoe UI"/>
          <w:b/>
          <w:sz w:val="22"/>
          <w:szCs w:val="22"/>
        </w:rPr>
      </w:pPr>
    </w:p>
    <w:p w:rsidR="00F3248A" w:rsidRPr="00997D8D" w:rsidRDefault="00F3248A" w:rsidP="00F3248A">
      <w:pPr>
        <w:jc w:val="both"/>
        <w:rPr>
          <w:rFonts w:ascii="Segoe UI" w:hAnsi="Segoe UI" w:cs="Segoe UI"/>
          <w:b/>
          <w:i/>
          <w:sz w:val="22"/>
          <w:szCs w:val="22"/>
        </w:rPr>
      </w:pPr>
      <w:r w:rsidRPr="00997D8D">
        <w:rPr>
          <w:rFonts w:ascii="Segoe UI" w:hAnsi="Segoe UI" w:cs="Segoe UI"/>
          <w:b/>
          <w:i/>
          <w:sz w:val="22"/>
          <w:szCs w:val="22"/>
        </w:rPr>
        <w:t>Demonstrações Contábeis Exercício Anterior</w:t>
      </w:r>
    </w:p>
    <w:p w:rsidR="00F3248A" w:rsidRPr="00997D8D" w:rsidRDefault="00F3248A" w:rsidP="00F3248A">
      <w:pPr>
        <w:jc w:val="both"/>
        <w:rPr>
          <w:rFonts w:ascii="Segoe UI" w:hAnsi="Segoe UI" w:cs="Segoe UI"/>
          <w:b/>
          <w:i/>
          <w:sz w:val="22"/>
          <w:szCs w:val="22"/>
        </w:rPr>
      </w:pPr>
    </w:p>
    <w:p w:rsidR="00F3248A" w:rsidRDefault="00F3248A" w:rsidP="00F3248A">
      <w:pPr>
        <w:jc w:val="both"/>
        <w:rPr>
          <w:rFonts w:ascii="Segoe UI" w:hAnsi="Segoe UI" w:cs="Segoe UI"/>
          <w:sz w:val="24"/>
          <w:szCs w:val="24"/>
        </w:rPr>
      </w:pPr>
      <w:r w:rsidRPr="00863642">
        <w:rPr>
          <w:rFonts w:ascii="Segoe UI" w:hAnsi="Segoe UI" w:cs="Segoe UI"/>
          <w:sz w:val="24"/>
          <w:szCs w:val="24"/>
        </w:rPr>
        <w:t>Os valores das demonstrações contábeis correspondentes ao exercício</w:t>
      </w:r>
      <w:r w:rsidR="00940884" w:rsidRPr="00863642">
        <w:rPr>
          <w:rFonts w:ascii="Segoe UI" w:hAnsi="Segoe UI" w:cs="Segoe UI"/>
          <w:sz w:val="24"/>
          <w:szCs w:val="24"/>
        </w:rPr>
        <w:t xml:space="preserve"> findo em 31 de dezembro de 201</w:t>
      </w:r>
      <w:r w:rsidR="00F156FF">
        <w:rPr>
          <w:rFonts w:ascii="Segoe UI" w:hAnsi="Segoe UI" w:cs="Segoe UI"/>
          <w:sz w:val="24"/>
          <w:szCs w:val="24"/>
        </w:rPr>
        <w:t>8</w:t>
      </w:r>
      <w:r w:rsidR="00940884" w:rsidRPr="00863642">
        <w:rPr>
          <w:rFonts w:ascii="Segoe UI" w:hAnsi="Segoe UI" w:cs="Segoe UI"/>
          <w:sz w:val="24"/>
          <w:szCs w:val="24"/>
        </w:rPr>
        <w:t xml:space="preserve"> </w:t>
      </w:r>
      <w:r w:rsidRPr="00863642">
        <w:rPr>
          <w:rFonts w:ascii="Segoe UI" w:hAnsi="Segoe UI" w:cs="Segoe UI"/>
          <w:sz w:val="24"/>
          <w:szCs w:val="24"/>
        </w:rPr>
        <w:t>apresentados para fins de comparação</w:t>
      </w:r>
      <w:proofErr w:type="gramStart"/>
      <w:r w:rsidRPr="00863642">
        <w:rPr>
          <w:rFonts w:ascii="Segoe UI" w:hAnsi="Segoe UI" w:cs="Segoe UI"/>
          <w:sz w:val="24"/>
          <w:szCs w:val="24"/>
        </w:rPr>
        <w:t>, foram</w:t>
      </w:r>
      <w:proofErr w:type="gramEnd"/>
      <w:r w:rsidRPr="00863642">
        <w:rPr>
          <w:rFonts w:ascii="Segoe UI" w:hAnsi="Segoe UI" w:cs="Segoe UI"/>
          <w:sz w:val="24"/>
          <w:szCs w:val="24"/>
        </w:rPr>
        <w:t xml:space="preserve"> </w:t>
      </w:r>
      <w:r w:rsidR="00EB61E7">
        <w:rPr>
          <w:rFonts w:ascii="Segoe UI" w:hAnsi="Segoe UI" w:cs="Segoe UI"/>
          <w:sz w:val="24"/>
          <w:szCs w:val="24"/>
        </w:rPr>
        <w:t xml:space="preserve">também por </w:t>
      </w:r>
      <w:r w:rsidR="00EB61E7">
        <w:rPr>
          <w:rFonts w:ascii="Segoe UI" w:hAnsi="Segoe UI" w:cs="Segoe UI"/>
          <w:sz w:val="24"/>
          <w:szCs w:val="24"/>
        </w:rPr>
        <w:lastRenderedPageBreak/>
        <w:t xml:space="preserve">nós </w:t>
      </w:r>
      <w:r w:rsidR="00863642">
        <w:rPr>
          <w:rFonts w:ascii="Segoe UI" w:hAnsi="Segoe UI" w:cs="Segoe UI"/>
          <w:sz w:val="24"/>
          <w:szCs w:val="24"/>
        </w:rPr>
        <w:t>auditado</w:t>
      </w:r>
      <w:r w:rsidR="00863642" w:rsidRPr="00863642">
        <w:rPr>
          <w:rFonts w:ascii="Segoe UI" w:hAnsi="Segoe UI" w:cs="Segoe UI"/>
          <w:sz w:val="24"/>
          <w:szCs w:val="24"/>
        </w:rPr>
        <w:t>s</w:t>
      </w:r>
      <w:r w:rsidRPr="00863642">
        <w:rPr>
          <w:rFonts w:ascii="Segoe UI" w:hAnsi="Segoe UI" w:cs="Segoe UI"/>
          <w:sz w:val="24"/>
          <w:szCs w:val="24"/>
        </w:rPr>
        <w:t xml:space="preserve">, de acordo com as normas de auditoria vigentes, por ocasião da emissão do relatório em </w:t>
      </w:r>
      <w:r w:rsidR="00A81742" w:rsidRPr="00A81742">
        <w:rPr>
          <w:rFonts w:ascii="Segoe UI" w:hAnsi="Segoe UI" w:cs="Segoe UI"/>
          <w:sz w:val="24"/>
          <w:szCs w:val="24"/>
        </w:rPr>
        <w:t>1</w:t>
      </w:r>
      <w:r w:rsidR="00863642" w:rsidRPr="00A81742">
        <w:rPr>
          <w:rFonts w:ascii="Segoe UI" w:hAnsi="Segoe UI" w:cs="Segoe UI"/>
          <w:sz w:val="24"/>
          <w:szCs w:val="24"/>
        </w:rPr>
        <w:t xml:space="preserve">8 de </w:t>
      </w:r>
      <w:r w:rsidR="00A81742" w:rsidRPr="00A81742">
        <w:rPr>
          <w:rFonts w:ascii="Segoe UI" w:hAnsi="Segoe UI" w:cs="Segoe UI"/>
          <w:sz w:val="24"/>
          <w:szCs w:val="24"/>
        </w:rPr>
        <w:t>fevereir</w:t>
      </w:r>
      <w:r w:rsidR="00A272B3" w:rsidRPr="00A81742">
        <w:rPr>
          <w:rFonts w:ascii="Segoe UI" w:hAnsi="Segoe UI" w:cs="Segoe UI"/>
          <w:sz w:val="24"/>
          <w:szCs w:val="24"/>
        </w:rPr>
        <w:t>o</w:t>
      </w:r>
      <w:r w:rsidR="0017416D" w:rsidRPr="00A81742">
        <w:rPr>
          <w:rFonts w:ascii="Segoe UI" w:hAnsi="Segoe UI" w:cs="Segoe UI"/>
          <w:sz w:val="24"/>
          <w:szCs w:val="24"/>
        </w:rPr>
        <w:t xml:space="preserve"> de 201</w:t>
      </w:r>
      <w:r w:rsidR="00A81742" w:rsidRPr="00A81742">
        <w:rPr>
          <w:rFonts w:ascii="Segoe UI" w:hAnsi="Segoe UI" w:cs="Segoe UI"/>
          <w:sz w:val="24"/>
          <w:szCs w:val="24"/>
        </w:rPr>
        <w:t>9</w:t>
      </w:r>
      <w:r w:rsidRPr="00863642">
        <w:rPr>
          <w:rFonts w:ascii="Segoe UI" w:hAnsi="Segoe UI" w:cs="Segoe UI"/>
          <w:sz w:val="24"/>
          <w:szCs w:val="24"/>
        </w:rPr>
        <w:t>, o qual foi emitido sem nenhuma modificação de opinião.</w:t>
      </w:r>
      <w:r>
        <w:rPr>
          <w:rFonts w:ascii="Segoe UI" w:hAnsi="Segoe UI" w:cs="Segoe UI"/>
          <w:sz w:val="24"/>
          <w:szCs w:val="24"/>
        </w:rPr>
        <w:t xml:space="preserve"> </w:t>
      </w:r>
    </w:p>
    <w:p w:rsidR="00F3248A" w:rsidRDefault="00F3248A" w:rsidP="00F3248A">
      <w:pPr>
        <w:spacing w:line="320" w:lineRule="atLeast"/>
        <w:jc w:val="both"/>
        <w:rPr>
          <w:rFonts w:ascii="Segoe UI" w:hAnsi="Segoe UI" w:cs="Segoe UI"/>
          <w:b/>
          <w:sz w:val="24"/>
          <w:szCs w:val="24"/>
        </w:rPr>
      </w:pPr>
    </w:p>
    <w:p w:rsidR="00F3248A" w:rsidRPr="00E155A4" w:rsidRDefault="00F3248A" w:rsidP="00F3248A">
      <w:pPr>
        <w:spacing w:line="320" w:lineRule="atLeast"/>
        <w:jc w:val="both"/>
        <w:rPr>
          <w:rFonts w:ascii="Segoe UI" w:hAnsi="Segoe UI" w:cs="Segoe UI"/>
          <w:b/>
          <w:sz w:val="24"/>
          <w:szCs w:val="24"/>
        </w:rPr>
      </w:pPr>
      <w:r w:rsidRPr="00772F2D">
        <w:rPr>
          <w:rFonts w:ascii="Segoe UI" w:hAnsi="Segoe UI" w:cs="Segoe UI"/>
          <w:b/>
          <w:sz w:val="24"/>
          <w:szCs w:val="24"/>
        </w:rPr>
        <w:t xml:space="preserve">Outras informações que acompanham as demonstrações contábeis e o relatório do </w:t>
      </w:r>
      <w:r w:rsidRPr="00E155A4">
        <w:rPr>
          <w:rFonts w:ascii="Segoe UI" w:hAnsi="Segoe UI" w:cs="Segoe UI"/>
          <w:b/>
          <w:sz w:val="24"/>
          <w:szCs w:val="24"/>
        </w:rPr>
        <w:t xml:space="preserve">auditor </w:t>
      </w:r>
    </w:p>
    <w:p w:rsidR="00F3248A" w:rsidRPr="002E37DA" w:rsidRDefault="00F3248A" w:rsidP="00F3248A">
      <w:pPr>
        <w:ind w:right="-73"/>
        <w:jc w:val="both"/>
        <w:rPr>
          <w:rFonts w:ascii="Segoe UI" w:hAnsi="Segoe UI" w:cs="Segoe UI"/>
          <w:sz w:val="18"/>
          <w:szCs w:val="24"/>
        </w:rPr>
      </w:pPr>
    </w:p>
    <w:p w:rsidR="00F3248A" w:rsidRPr="00E155A4" w:rsidRDefault="00F3248A" w:rsidP="00F3248A">
      <w:pPr>
        <w:ind w:right="-73"/>
        <w:jc w:val="both"/>
        <w:rPr>
          <w:rFonts w:ascii="Segoe UI" w:hAnsi="Segoe UI" w:cs="Segoe UI"/>
          <w:sz w:val="24"/>
          <w:szCs w:val="24"/>
        </w:rPr>
      </w:pPr>
      <w:r w:rsidRPr="00E155A4">
        <w:rPr>
          <w:rFonts w:ascii="Segoe UI" w:hAnsi="Segoe UI" w:cs="Segoe UI"/>
          <w:sz w:val="24"/>
          <w:szCs w:val="24"/>
        </w:rPr>
        <w:t xml:space="preserve">A administração da Corretora é responsável por essas outras informações que compreendem o relatório da administração. </w:t>
      </w:r>
    </w:p>
    <w:p w:rsidR="00F3248A" w:rsidRPr="00E155A4" w:rsidRDefault="00F3248A" w:rsidP="00F3248A">
      <w:pPr>
        <w:ind w:right="-73"/>
        <w:jc w:val="both"/>
        <w:rPr>
          <w:rFonts w:ascii="Segoe UI" w:hAnsi="Segoe UI" w:cs="Segoe UI"/>
          <w:sz w:val="24"/>
          <w:szCs w:val="24"/>
        </w:rPr>
      </w:pPr>
    </w:p>
    <w:p w:rsidR="00F3248A" w:rsidRPr="00E155A4" w:rsidRDefault="00F3248A" w:rsidP="00F3248A">
      <w:pPr>
        <w:ind w:right="-73"/>
        <w:jc w:val="both"/>
        <w:rPr>
          <w:rFonts w:ascii="Segoe UI" w:hAnsi="Segoe UI" w:cs="Segoe UI"/>
          <w:sz w:val="24"/>
          <w:szCs w:val="24"/>
        </w:rPr>
      </w:pPr>
      <w:r w:rsidRPr="00E155A4">
        <w:rPr>
          <w:rFonts w:ascii="Segoe UI" w:hAnsi="Segoe UI" w:cs="Segoe UI"/>
          <w:sz w:val="24"/>
          <w:szCs w:val="24"/>
        </w:rPr>
        <w:t xml:space="preserve">Nossa opinião sobre as demonstrações contábeis não abrange o relatório da administração e não expressamos qualquer forma de conclusão de auditoria sobre esse relatório. </w:t>
      </w:r>
    </w:p>
    <w:p w:rsidR="00F3248A" w:rsidRPr="00E155A4" w:rsidRDefault="00F3248A" w:rsidP="00F3248A">
      <w:pPr>
        <w:ind w:right="-73"/>
        <w:jc w:val="both"/>
        <w:rPr>
          <w:rFonts w:ascii="Segoe UI" w:hAnsi="Segoe UI" w:cs="Segoe UI"/>
          <w:sz w:val="24"/>
          <w:szCs w:val="24"/>
        </w:rPr>
      </w:pPr>
    </w:p>
    <w:p w:rsidR="00F3248A" w:rsidRDefault="00F3248A" w:rsidP="00F3248A">
      <w:pPr>
        <w:ind w:right="-73"/>
        <w:jc w:val="both"/>
        <w:rPr>
          <w:rFonts w:ascii="Segoe UI" w:hAnsi="Segoe UI" w:cs="Segoe UI"/>
          <w:sz w:val="24"/>
          <w:szCs w:val="24"/>
        </w:rPr>
      </w:pPr>
      <w:r w:rsidRPr="00E155A4">
        <w:rPr>
          <w:rFonts w:ascii="Segoe UI" w:hAnsi="Segoe UI" w:cs="Segoe UI"/>
          <w:sz w:val="24"/>
          <w:szCs w:val="24"/>
        </w:rPr>
        <w:t>Em conexão com a auditoria das demonstrações contábeis, nossa responsabilidade é a de ler o relatório da administração e, ao fazê-lo, considerar se esse relatório está, de forma relevante, inconsistente com as demonstrações contábeis ou com nosso conhecimento obtido na auditoria ou, de outra forma, aparenta estar distorcido de forma relevante. Se, com base no trabalho realizado, concluirmos que há distorção relevante no relatório da administração</w:t>
      </w:r>
      <w:proofErr w:type="gramStart"/>
      <w:r w:rsidRPr="00E155A4">
        <w:rPr>
          <w:rFonts w:ascii="Segoe UI" w:hAnsi="Segoe UI" w:cs="Segoe UI"/>
          <w:sz w:val="24"/>
          <w:szCs w:val="24"/>
        </w:rPr>
        <w:t>, somos</w:t>
      </w:r>
      <w:proofErr w:type="gramEnd"/>
      <w:r w:rsidRPr="00E155A4">
        <w:rPr>
          <w:rFonts w:ascii="Segoe UI" w:hAnsi="Segoe UI" w:cs="Segoe UI"/>
          <w:sz w:val="24"/>
          <w:szCs w:val="24"/>
        </w:rPr>
        <w:t xml:space="preserve"> requeridos a comunicar esse fato. Não temos nada a relatar a este respeito.</w:t>
      </w:r>
    </w:p>
    <w:p w:rsidR="002E37DA" w:rsidRDefault="002E37DA" w:rsidP="00F3248A">
      <w:pPr>
        <w:ind w:right="-73"/>
        <w:jc w:val="both"/>
        <w:rPr>
          <w:rFonts w:ascii="Segoe UI" w:hAnsi="Segoe UI" w:cs="Segoe UI"/>
          <w:sz w:val="24"/>
          <w:szCs w:val="24"/>
        </w:rPr>
      </w:pPr>
    </w:p>
    <w:p w:rsidR="00F3248A" w:rsidRPr="00977000" w:rsidRDefault="00F3248A" w:rsidP="00F3248A">
      <w:pPr>
        <w:jc w:val="both"/>
        <w:rPr>
          <w:rFonts w:ascii="Segoe UI" w:hAnsi="Segoe UI" w:cs="Segoe UI"/>
          <w:b/>
          <w:sz w:val="24"/>
          <w:szCs w:val="24"/>
        </w:rPr>
      </w:pPr>
      <w:r w:rsidRPr="00977000">
        <w:rPr>
          <w:rFonts w:ascii="Segoe UI" w:hAnsi="Segoe UI" w:cs="Segoe UI"/>
          <w:b/>
          <w:sz w:val="24"/>
          <w:szCs w:val="24"/>
        </w:rPr>
        <w:t xml:space="preserve">Responsabilidade da administração </w:t>
      </w:r>
      <w:r>
        <w:rPr>
          <w:rFonts w:ascii="Segoe UI" w:hAnsi="Segoe UI" w:cs="Segoe UI"/>
          <w:b/>
          <w:sz w:val="24"/>
          <w:szCs w:val="24"/>
        </w:rPr>
        <w:t xml:space="preserve">e da governança </w:t>
      </w:r>
      <w:r w:rsidRPr="00977000">
        <w:rPr>
          <w:rFonts w:ascii="Segoe UI" w:hAnsi="Segoe UI" w:cs="Segoe UI"/>
          <w:b/>
          <w:sz w:val="24"/>
          <w:szCs w:val="24"/>
        </w:rPr>
        <w:t>sobre as demonstrações contábeis</w:t>
      </w:r>
    </w:p>
    <w:p w:rsidR="00F3248A" w:rsidRPr="00E155A4" w:rsidRDefault="00F3248A" w:rsidP="00F3248A">
      <w:pPr>
        <w:spacing w:before="100" w:beforeAutospacing="1" w:after="100" w:afterAutospacing="1" w:line="276" w:lineRule="auto"/>
        <w:jc w:val="both"/>
        <w:rPr>
          <w:rFonts w:ascii="Segoe UI" w:hAnsi="Segoe UI" w:cs="Segoe UI"/>
          <w:sz w:val="24"/>
          <w:szCs w:val="24"/>
        </w:rPr>
      </w:pPr>
      <w:r w:rsidRPr="00E155A4">
        <w:rPr>
          <w:rFonts w:ascii="Segoe UI" w:hAnsi="Segoe UI" w:cs="Segoe UI"/>
          <w:sz w:val="24"/>
          <w:szCs w:val="24"/>
        </w:rPr>
        <w:t xml:space="preserve">A administração da Corretora é responsável pela elaboração e adequada apresentação dessas demonstrações contábeis de acordo com as práticas contábeis adotadas no Brasil </w:t>
      </w:r>
      <w:r>
        <w:rPr>
          <w:rFonts w:ascii="Segoe UI" w:hAnsi="Segoe UI" w:cs="Segoe UI"/>
          <w:sz w:val="24"/>
          <w:szCs w:val="24"/>
        </w:rPr>
        <w:t xml:space="preserve">aplicáveis às instituições autorizadas a funcionar pelo Banco Central do Brasil </w:t>
      </w:r>
      <w:r w:rsidRPr="00E155A4">
        <w:rPr>
          <w:rFonts w:ascii="Segoe UI" w:hAnsi="Segoe UI" w:cs="Segoe UI"/>
          <w:sz w:val="24"/>
          <w:szCs w:val="24"/>
        </w:rPr>
        <w:t>e pelos controles internos que ela determinou como necessários para permitir a elaboração de demonstrações contábeis livres de distorção relevante, independentemente se causada por fraude ou erro.</w:t>
      </w:r>
    </w:p>
    <w:p w:rsidR="00F3248A" w:rsidRPr="00E155A4" w:rsidRDefault="00F3248A" w:rsidP="00F3248A">
      <w:pPr>
        <w:spacing w:before="100" w:beforeAutospacing="1" w:after="100" w:afterAutospacing="1" w:line="276" w:lineRule="auto"/>
        <w:jc w:val="both"/>
        <w:rPr>
          <w:rFonts w:ascii="Segoe UI" w:hAnsi="Segoe UI" w:cs="Segoe UI"/>
          <w:sz w:val="24"/>
          <w:szCs w:val="24"/>
        </w:rPr>
      </w:pPr>
      <w:r w:rsidRPr="00E155A4">
        <w:rPr>
          <w:rFonts w:ascii="Segoe UI" w:hAnsi="Segoe UI" w:cs="Segoe UI"/>
          <w:sz w:val="24"/>
          <w:szCs w:val="24"/>
        </w:rPr>
        <w:t xml:space="preserve">Na elaboração das demonstrações contábeis, a administração é responsável pela avaliação da capacidade de a Corretora continuar operando, divulgando, quando aplicável, os assuntos relacionados com a sua continuidade operacional e o uso dessa base contábil na elaboração das demonstrações contábeis, a não ser que a administração pretenda liquidar a </w:t>
      </w:r>
      <w:r>
        <w:rPr>
          <w:rFonts w:ascii="Segoe UI" w:hAnsi="Segoe UI" w:cs="Segoe UI"/>
          <w:sz w:val="24"/>
          <w:szCs w:val="24"/>
        </w:rPr>
        <w:t>Corretora</w:t>
      </w:r>
      <w:r w:rsidRPr="00E155A4">
        <w:rPr>
          <w:rFonts w:ascii="Segoe UI" w:hAnsi="Segoe UI" w:cs="Segoe UI"/>
          <w:sz w:val="24"/>
          <w:szCs w:val="24"/>
        </w:rPr>
        <w:t xml:space="preserve"> ou cessar suas operações, ou não tenha nenhuma alternativa realista para evitar o encerramento das operações. </w:t>
      </w:r>
    </w:p>
    <w:p w:rsidR="00F3248A" w:rsidRDefault="00F3248A" w:rsidP="00F3248A">
      <w:pPr>
        <w:spacing w:before="100" w:beforeAutospacing="1" w:after="100" w:afterAutospacing="1" w:line="276" w:lineRule="auto"/>
        <w:jc w:val="both"/>
        <w:rPr>
          <w:rFonts w:ascii="Segoe UI" w:hAnsi="Segoe UI" w:cs="Segoe UI"/>
          <w:sz w:val="24"/>
          <w:szCs w:val="24"/>
        </w:rPr>
      </w:pPr>
      <w:r w:rsidRPr="00E155A4">
        <w:rPr>
          <w:rFonts w:ascii="Segoe UI" w:hAnsi="Segoe UI" w:cs="Segoe UI"/>
          <w:sz w:val="24"/>
          <w:szCs w:val="24"/>
        </w:rPr>
        <w:lastRenderedPageBreak/>
        <w:t xml:space="preserve">Os </w:t>
      </w:r>
      <w:r>
        <w:rPr>
          <w:rFonts w:ascii="Segoe UI" w:hAnsi="Segoe UI" w:cs="Segoe UI"/>
          <w:sz w:val="24"/>
          <w:szCs w:val="24"/>
        </w:rPr>
        <w:t>responsáveis pela governança da Corretora</w:t>
      </w:r>
      <w:r w:rsidRPr="00E155A4">
        <w:rPr>
          <w:rFonts w:ascii="Segoe UI" w:hAnsi="Segoe UI" w:cs="Segoe UI"/>
          <w:sz w:val="24"/>
          <w:szCs w:val="24"/>
        </w:rPr>
        <w:t xml:space="preserve"> são aqueles com responsabilidade pela supervisão do processo de elaboração das demonstrações contábeis.</w:t>
      </w:r>
    </w:p>
    <w:p w:rsidR="00F3248A" w:rsidRPr="00977000" w:rsidRDefault="00F3248A" w:rsidP="00F3248A">
      <w:pPr>
        <w:jc w:val="both"/>
        <w:rPr>
          <w:rFonts w:ascii="Segoe UI" w:hAnsi="Segoe UI" w:cs="Segoe UI"/>
          <w:b/>
          <w:sz w:val="24"/>
          <w:szCs w:val="24"/>
        </w:rPr>
      </w:pPr>
      <w:r w:rsidRPr="00977000">
        <w:rPr>
          <w:rFonts w:ascii="Segoe UI" w:hAnsi="Segoe UI" w:cs="Segoe UI"/>
          <w:b/>
          <w:sz w:val="24"/>
          <w:szCs w:val="24"/>
        </w:rPr>
        <w:t>Responsabilidade</w:t>
      </w:r>
      <w:r>
        <w:rPr>
          <w:rFonts w:ascii="Segoe UI" w:hAnsi="Segoe UI" w:cs="Segoe UI"/>
          <w:b/>
          <w:sz w:val="24"/>
          <w:szCs w:val="24"/>
        </w:rPr>
        <w:t>s do auditor</w:t>
      </w:r>
      <w:r w:rsidRPr="00977000">
        <w:rPr>
          <w:rFonts w:ascii="Segoe UI" w:hAnsi="Segoe UI" w:cs="Segoe UI"/>
          <w:b/>
          <w:sz w:val="24"/>
          <w:szCs w:val="24"/>
        </w:rPr>
        <w:t xml:space="preserve"> </w:t>
      </w:r>
      <w:r>
        <w:rPr>
          <w:rFonts w:ascii="Segoe UI" w:hAnsi="Segoe UI" w:cs="Segoe UI"/>
          <w:b/>
          <w:sz w:val="24"/>
          <w:szCs w:val="24"/>
        </w:rPr>
        <w:t>pela auditoria das demonstrações contábeis</w:t>
      </w:r>
    </w:p>
    <w:p w:rsidR="00F3248A" w:rsidRPr="00783E82" w:rsidRDefault="00F3248A" w:rsidP="00F3248A">
      <w:pPr>
        <w:spacing w:before="100" w:beforeAutospacing="1" w:after="100" w:afterAutospacing="1" w:line="276" w:lineRule="auto"/>
        <w:jc w:val="both"/>
        <w:rPr>
          <w:rFonts w:ascii="Segoe UI" w:hAnsi="Segoe UI" w:cs="Segoe UI"/>
          <w:sz w:val="24"/>
          <w:szCs w:val="24"/>
        </w:rPr>
      </w:pPr>
      <w:r w:rsidRPr="00783E82">
        <w:rPr>
          <w:rFonts w:ascii="Segoe UI" w:hAnsi="Segoe UI" w:cs="Segoe UI"/>
          <w:sz w:val="24"/>
          <w:szCs w:val="24"/>
        </w:rPr>
        <w:t>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rsidR="00F3248A" w:rsidRPr="00783E82" w:rsidRDefault="00F3248A" w:rsidP="00F3248A">
      <w:pPr>
        <w:spacing w:before="100" w:beforeAutospacing="1" w:after="100" w:afterAutospacing="1" w:line="276" w:lineRule="auto"/>
        <w:jc w:val="both"/>
        <w:rPr>
          <w:rFonts w:ascii="Segoe UI" w:hAnsi="Segoe UI" w:cs="Segoe UI"/>
          <w:sz w:val="24"/>
          <w:szCs w:val="24"/>
        </w:rPr>
      </w:pPr>
      <w:r w:rsidRPr="00783E82">
        <w:rPr>
          <w:rFonts w:ascii="Segoe UI" w:hAnsi="Segoe UI" w:cs="Segoe UI"/>
          <w:sz w:val="24"/>
          <w:szCs w:val="24"/>
        </w:rPr>
        <w:t xml:space="preserve">Como </w:t>
      </w:r>
      <w:proofErr w:type="gramStart"/>
      <w:r w:rsidRPr="00783E82">
        <w:rPr>
          <w:rFonts w:ascii="Segoe UI" w:hAnsi="Segoe UI" w:cs="Segoe UI"/>
          <w:sz w:val="24"/>
          <w:szCs w:val="24"/>
        </w:rPr>
        <w:t>parte da auditoria realizada de acordo com as normas brasileiras e internacionais de auditoria, exercemos</w:t>
      </w:r>
      <w:proofErr w:type="gramEnd"/>
      <w:r w:rsidRPr="00783E82">
        <w:rPr>
          <w:rFonts w:ascii="Segoe UI" w:hAnsi="Segoe UI" w:cs="Segoe UI"/>
          <w:sz w:val="24"/>
          <w:szCs w:val="24"/>
        </w:rPr>
        <w:t xml:space="preserve"> julgamento profissional e mantemos ceticismo profissional ao longo da auditoria. Além disso: </w:t>
      </w:r>
    </w:p>
    <w:p w:rsidR="00F3248A" w:rsidRPr="00783E82" w:rsidRDefault="00F3248A" w:rsidP="00F3248A">
      <w:pPr>
        <w:spacing w:before="100" w:beforeAutospacing="1" w:after="100" w:afterAutospacing="1" w:line="276" w:lineRule="auto"/>
        <w:ind w:left="567"/>
        <w:jc w:val="both"/>
        <w:rPr>
          <w:rFonts w:ascii="Segoe UI" w:hAnsi="Segoe UI" w:cs="Segoe UI"/>
          <w:sz w:val="24"/>
          <w:szCs w:val="24"/>
        </w:rPr>
      </w:pPr>
      <w:r w:rsidRPr="00783E82">
        <w:rPr>
          <w:rFonts w:ascii="Segoe UI" w:hAnsi="Segoe UI" w:cs="Segoe UI"/>
          <w:sz w:val="24"/>
          <w:szCs w:val="24"/>
        </w:rPr>
        <w:t xml:space="preserve">• Identificamos e avaliamos os riscos de distorção relevante nas demonstrações contábeis,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 </w:t>
      </w:r>
    </w:p>
    <w:p w:rsidR="00F3248A" w:rsidRPr="00783E82" w:rsidRDefault="00F3248A" w:rsidP="00F3248A">
      <w:pPr>
        <w:spacing w:before="100" w:beforeAutospacing="1" w:after="100" w:afterAutospacing="1" w:line="276" w:lineRule="auto"/>
        <w:ind w:left="567"/>
        <w:jc w:val="both"/>
        <w:rPr>
          <w:rFonts w:ascii="Segoe UI" w:hAnsi="Segoe UI" w:cs="Segoe UI"/>
          <w:sz w:val="24"/>
          <w:szCs w:val="24"/>
        </w:rPr>
      </w:pPr>
      <w:r w:rsidRPr="00783E82">
        <w:rPr>
          <w:rFonts w:ascii="Segoe UI" w:hAnsi="Segoe UI" w:cs="Segoe UI"/>
          <w:sz w:val="24"/>
          <w:szCs w:val="24"/>
        </w:rPr>
        <w:t xml:space="preserve">• Obtivemos entendimento dos controles internos relevantes para a auditoria para planejarmos procedimentos de auditoria apropriados às circunstâncias, mas, não, com o objetivo de expressarmos opinião sobre a eficácia dos controles internos da </w:t>
      </w:r>
      <w:r>
        <w:rPr>
          <w:rFonts w:ascii="Segoe UI" w:hAnsi="Segoe UI" w:cs="Segoe UI"/>
          <w:sz w:val="24"/>
          <w:szCs w:val="24"/>
        </w:rPr>
        <w:t>Corretora</w:t>
      </w:r>
      <w:r w:rsidRPr="00783E82">
        <w:rPr>
          <w:rFonts w:ascii="Segoe UI" w:hAnsi="Segoe UI" w:cs="Segoe UI"/>
          <w:sz w:val="24"/>
          <w:szCs w:val="24"/>
        </w:rPr>
        <w:t xml:space="preserve">. </w:t>
      </w:r>
    </w:p>
    <w:p w:rsidR="00F3248A" w:rsidRPr="00783E82" w:rsidRDefault="00F3248A" w:rsidP="00F3248A">
      <w:pPr>
        <w:spacing w:before="100" w:beforeAutospacing="1" w:after="100" w:afterAutospacing="1" w:line="276" w:lineRule="auto"/>
        <w:ind w:left="567"/>
        <w:jc w:val="both"/>
        <w:rPr>
          <w:rFonts w:ascii="Segoe UI" w:hAnsi="Segoe UI" w:cs="Segoe UI"/>
          <w:sz w:val="24"/>
          <w:szCs w:val="24"/>
        </w:rPr>
      </w:pPr>
      <w:r w:rsidRPr="00783E82">
        <w:rPr>
          <w:rFonts w:ascii="Segoe UI" w:hAnsi="Segoe UI" w:cs="Segoe UI"/>
          <w:sz w:val="24"/>
          <w:szCs w:val="24"/>
        </w:rPr>
        <w:t xml:space="preserve">• Avaliamos a adequação das políticas contábeis utilizadas e a razoabilidade das estimativas contábeis e respectivas divulgações feitas pela administração. </w:t>
      </w:r>
    </w:p>
    <w:p w:rsidR="00F3248A" w:rsidRPr="00783E82" w:rsidRDefault="00F3248A" w:rsidP="00F3248A">
      <w:pPr>
        <w:spacing w:before="100" w:beforeAutospacing="1" w:after="100" w:afterAutospacing="1" w:line="276" w:lineRule="auto"/>
        <w:ind w:left="567"/>
        <w:jc w:val="both"/>
        <w:rPr>
          <w:rFonts w:ascii="Segoe UI" w:hAnsi="Segoe UI" w:cs="Segoe UI"/>
          <w:sz w:val="24"/>
          <w:szCs w:val="24"/>
        </w:rPr>
      </w:pPr>
      <w:r w:rsidRPr="00783E82">
        <w:rPr>
          <w:rFonts w:ascii="Segoe UI" w:hAnsi="Segoe UI" w:cs="Segoe UI"/>
          <w:sz w:val="24"/>
          <w:szCs w:val="24"/>
        </w:rPr>
        <w:lastRenderedPageBreak/>
        <w:t xml:space="preserve">• Concluímos sobre a adequação do 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Corretora. Se concluirmos que existe incerteza relevante, devemos chamar atenção em nosso relatório de auditoria para as respectivas divulgações nas demonstrações contábeis ou incluir modificação em nossa opinião, se as divulgações forem inadequadas. Nossas conclusões estão fundamentadas nas evidências de auditoria obtidas até a data de nosso relatório. Todavia, eventos ou condições futuras podem levar a </w:t>
      </w:r>
      <w:r>
        <w:rPr>
          <w:rFonts w:ascii="Segoe UI" w:hAnsi="Segoe UI" w:cs="Segoe UI"/>
          <w:sz w:val="24"/>
          <w:szCs w:val="24"/>
        </w:rPr>
        <w:t>Corretora</w:t>
      </w:r>
      <w:r w:rsidRPr="00783E82">
        <w:rPr>
          <w:rFonts w:ascii="Segoe UI" w:hAnsi="Segoe UI" w:cs="Segoe UI"/>
          <w:sz w:val="24"/>
          <w:szCs w:val="24"/>
        </w:rPr>
        <w:t xml:space="preserve"> a não mais se manter em continuidade operacional. </w:t>
      </w:r>
    </w:p>
    <w:p w:rsidR="00F3248A" w:rsidRDefault="00F3248A" w:rsidP="00F3248A">
      <w:pPr>
        <w:spacing w:before="100" w:beforeAutospacing="1" w:after="100" w:afterAutospacing="1" w:line="276" w:lineRule="auto"/>
        <w:ind w:left="567"/>
        <w:jc w:val="both"/>
        <w:rPr>
          <w:rFonts w:ascii="Segoe UI" w:hAnsi="Segoe UI" w:cs="Segoe UI"/>
          <w:sz w:val="24"/>
          <w:szCs w:val="24"/>
        </w:rPr>
      </w:pPr>
      <w:r w:rsidRPr="00783E82">
        <w:rPr>
          <w:rFonts w:ascii="Segoe UI" w:hAnsi="Segoe UI" w:cs="Segoe UI"/>
          <w:sz w:val="24"/>
          <w:szCs w:val="24"/>
        </w:rPr>
        <w:t xml:space="preserve">• Avaliamos a apresentação geral, a estrutura e o conteúdo das demonstrações contábeis, inclusive as divulgações e se as demonstrações contábeis representam as correspondentes transações e os eventos de maneira compatível com o objetivo de apresentação adequada. </w:t>
      </w:r>
    </w:p>
    <w:p w:rsidR="00F3248A" w:rsidRDefault="00F3248A" w:rsidP="009278D2">
      <w:pPr>
        <w:spacing w:before="100" w:beforeAutospacing="1" w:after="100" w:afterAutospacing="1" w:line="276" w:lineRule="auto"/>
        <w:jc w:val="both"/>
        <w:rPr>
          <w:rFonts w:ascii="Segoe UI" w:hAnsi="Segoe UI" w:cs="Segoe UI"/>
          <w:sz w:val="24"/>
          <w:szCs w:val="24"/>
        </w:rPr>
      </w:pPr>
      <w:r w:rsidRPr="00783E82">
        <w:rPr>
          <w:rFonts w:ascii="Segoe UI" w:hAnsi="Segoe UI" w:cs="Segoe UI"/>
          <w:sz w:val="24"/>
          <w:szCs w:val="24"/>
        </w:rPr>
        <w:t xml:space="preserve">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 </w:t>
      </w:r>
    </w:p>
    <w:p w:rsidR="00AB70F9" w:rsidRDefault="00F3248A" w:rsidP="00036EA1">
      <w:pPr>
        <w:spacing w:before="100" w:beforeAutospacing="1" w:after="100" w:afterAutospacing="1" w:line="276" w:lineRule="auto"/>
        <w:jc w:val="both"/>
        <w:rPr>
          <w:rFonts w:ascii="Segoe UI" w:hAnsi="Segoe UI" w:cs="Segoe UI"/>
          <w:sz w:val="24"/>
          <w:szCs w:val="24"/>
        </w:rPr>
      </w:pPr>
      <w:r w:rsidRPr="002C455E">
        <w:rPr>
          <w:rFonts w:ascii="Segoe UI" w:hAnsi="Segoe UI" w:cs="Segoe UI"/>
          <w:sz w:val="24"/>
          <w:szCs w:val="24"/>
        </w:rPr>
        <w:t>Curitiba</w:t>
      </w:r>
      <w:r w:rsidR="002C5B38">
        <w:rPr>
          <w:rFonts w:ascii="Segoe UI" w:hAnsi="Segoe UI" w:cs="Segoe UI"/>
          <w:sz w:val="24"/>
          <w:szCs w:val="24"/>
        </w:rPr>
        <w:t>, 27</w:t>
      </w:r>
      <w:r w:rsidRPr="002C455E">
        <w:rPr>
          <w:rFonts w:ascii="Segoe UI" w:hAnsi="Segoe UI" w:cs="Segoe UI"/>
          <w:sz w:val="24"/>
          <w:szCs w:val="24"/>
        </w:rPr>
        <w:t xml:space="preserve"> de </w:t>
      </w:r>
      <w:r w:rsidR="00A81742">
        <w:rPr>
          <w:rFonts w:ascii="Segoe UI" w:hAnsi="Segoe UI" w:cs="Segoe UI"/>
          <w:sz w:val="24"/>
          <w:szCs w:val="24"/>
        </w:rPr>
        <w:t>março</w:t>
      </w:r>
      <w:r w:rsidRPr="002C455E">
        <w:rPr>
          <w:rFonts w:ascii="Segoe UI" w:hAnsi="Segoe UI" w:cs="Segoe UI"/>
          <w:sz w:val="24"/>
          <w:szCs w:val="24"/>
        </w:rPr>
        <w:t xml:space="preserve"> de </w:t>
      </w:r>
      <w:r w:rsidR="00A81742">
        <w:rPr>
          <w:rFonts w:ascii="Segoe UI" w:hAnsi="Segoe UI" w:cs="Segoe UI"/>
          <w:sz w:val="24"/>
          <w:szCs w:val="24"/>
        </w:rPr>
        <w:t>2020</w:t>
      </w:r>
      <w:r>
        <w:rPr>
          <w:rFonts w:ascii="Segoe UI" w:hAnsi="Segoe UI" w:cs="Segoe UI"/>
          <w:sz w:val="24"/>
          <w:szCs w:val="24"/>
        </w:rPr>
        <w:t>.</w:t>
      </w:r>
      <w:proofErr w:type="gramStart"/>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proofErr w:type="gramEnd"/>
    </w:p>
    <w:p w:rsidR="00F3248A" w:rsidRPr="002C455E" w:rsidRDefault="00F3248A" w:rsidP="00F3248A">
      <w:pPr>
        <w:jc w:val="both"/>
        <w:rPr>
          <w:rFonts w:ascii="Segoe UI" w:hAnsi="Segoe UI" w:cs="Segoe UI"/>
          <w:sz w:val="24"/>
          <w:szCs w:val="24"/>
        </w:rPr>
      </w:pPr>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r w:rsidRPr="002C455E">
        <w:rPr>
          <w:rFonts w:ascii="Segoe UI" w:hAnsi="Segoe UI" w:cs="Segoe UI"/>
          <w:sz w:val="24"/>
          <w:szCs w:val="24"/>
        </w:rPr>
        <w:tab/>
      </w:r>
      <w:r w:rsidR="00036EA1">
        <w:rPr>
          <w:rFonts w:ascii="Segoe UI" w:hAnsi="Segoe UI" w:cs="Segoe UI"/>
          <w:sz w:val="24"/>
          <w:szCs w:val="24"/>
        </w:rPr>
        <w:t xml:space="preserve">                                   </w:t>
      </w:r>
    </w:p>
    <w:tbl>
      <w:tblPr>
        <w:tblW w:w="9644" w:type="dxa"/>
        <w:tblInd w:w="284" w:type="dxa"/>
        <w:tblLook w:val="04A0" w:firstRow="1" w:lastRow="0" w:firstColumn="1" w:lastColumn="0" w:noHBand="0" w:noVBand="1"/>
      </w:tblPr>
      <w:tblGrid>
        <w:gridCol w:w="4927"/>
        <w:gridCol w:w="4717"/>
      </w:tblGrid>
      <w:tr w:rsidR="00F3248A" w:rsidRPr="00F7430C" w:rsidTr="00360AD8">
        <w:tc>
          <w:tcPr>
            <w:tcW w:w="4927" w:type="dxa"/>
            <w:shd w:val="clear" w:color="auto" w:fill="auto"/>
          </w:tcPr>
          <w:p w:rsidR="00F3248A" w:rsidRPr="002C455E" w:rsidRDefault="00F3248A" w:rsidP="00360AD8">
            <w:pPr>
              <w:jc w:val="center"/>
              <w:rPr>
                <w:rFonts w:ascii="Segoe UI" w:hAnsi="Segoe UI" w:cs="Segoe UI"/>
                <w:sz w:val="24"/>
                <w:szCs w:val="24"/>
              </w:rPr>
            </w:pPr>
            <w:r w:rsidRPr="002C455E">
              <w:rPr>
                <w:rFonts w:ascii="Segoe UI" w:hAnsi="Segoe UI" w:cs="Segoe UI"/>
                <w:sz w:val="24"/>
                <w:szCs w:val="24"/>
              </w:rPr>
              <w:t>Concept Auditores Independentes S/S</w:t>
            </w:r>
          </w:p>
          <w:p w:rsidR="00F3248A" w:rsidRPr="002C455E" w:rsidRDefault="00F3248A" w:rsidP="00360AD8">
            <w:pPr>
              <w:jc w:val="center"/>
              <w:rPr>
                <w:rFonts w:ascii="Segoe UI" w:hAnsi="Segoe UI" w:cs="Segoe UI"/>
                <w:sz w:val="24"/>
                <w:szCs w:val="24"/>
              </w:rPr>
            </w:pPr>
            <w:r w:rsidRPr="002C455E">
              <w:rPr>
                <w:rFonts w:ascii="Segoe UI" w:hAnsi="Segoe UI" w:cs="Segoe UI"/>
                <w:sz w:val="24"/>
                <w:szCs w:val="24"/>
              </w:rPr>
              <w:t>CRC – PR Nº 007202/O-0</w:t>
            </w:r>
          </w:p>
        </w:tc>
        <w:tc>
          <w:tcPr>
            <w:tcW w:w="4717" w:type="dxa"/>
            <w:shd w:val="clear" w:color="auto" w:fill="auto"/>
          </w:tcPr>
          <w:p w:rsidR="00F3248A" w:rsidRPr="002C455E" w:rsidRDefault="00F3248A" w:rsidP="00360AD8">
            <w:pPr>
              <w:jc w:val="center"/>
              <w:rPr>
                <w:rFonts w:ascii="Segoe UI" w:hAnsi="Segoe UI" w:cs="Segoe UI"/>
                <w:sz w:val="24"/>
                <w:szCs w:val="24"/>
              </w:rPr>
            </w:pPr>
            <w:r w:rsidRPr="002C455E">
              <w:rPr>
                <w:rFonts w:ascii="Segoe UI" w:hAnsi="Segoe UI" w:cs="Segoe UI"/>
                <w:sz w:val="24"/>
                <w:szCs w:val="24"/>
              </w:rPr>
              <w:t>Luiz Eduardo Ronskoski</w:t>
            </w:r>
          </w:p>
          <w:p w:rsidR="00F3248A" w:rsidRPr="002C455E" w:rsidRDefault="00F3248A" w:rsidP="00360AD8">
            <w:pPr>
              <w:jc w:val="center"/>
              <w:rPr>
                <w:rFonts w:ascii="Segoe UI" w:hAnsi="Segoe UI" w:cs="Segoe UI"/>
                <w:sz w:val="24"/>
                <w:szCs w:val="24"/>
              </w:rPr>
            </w:pPr>
            <w:r w:rsidRPr="002C455E">
              <w:rPr>
                <w:rFonts w:ascii="Segoe UI" w:hAnsi="Segoe UI" w:cs="Segoe UI"/>
                <w:sz w:val="24"/>
                <w:szCs w:val="24"/>
              </w:rPr>
              <w:t>CRC – PR Nº 044.768/O-3</w:t>
            </w:r>
          </w:p>
          <w:p w:rsidR="00F3248A" w:rsidRDefault="00F3248A" w:rsidP="00360AD8">
            <w:pPr>
              <w:jc w:val="center"/>
              <w:rPr>
                <w:rFonts w:ascii="Segoe UI" w:hAnsi="Segoe UI" w:cs="Segoe UI"/>
                <w:sz w:val="24"/>
                <w:szCs w:val="24"/>
              </w:rPr>
            </w:pPr>
          </w:p>
          <w:p w:rsidR="00320C15" w:rsidRDefault="00320C15" w:rsidP="00360AD8">
            <w:pPr>
              <w:jc w:val="center"/>
              <w:rPr>
                <w:rFonts w:ascii="Segoe UI" w:hAnsi="Segoe UI" w:cs="Segoe UI"/>
                <w:sz w:val="24"/>
                <w:szCs w:val="24"/>
              </w:rPr>
            </w:pPr>
            <w:bookmarkStart w:id="0" w:name="_GoBack"/>
            <w:bookmarkEnd w:id="0"/>
          </w:p>
          <w:p w:rsidR="00F3248A" w:rsidRPr="002C455E" w:rsidRDefault="00F3248A" w:rsidP="00360AD8">
            <w:pPr>
              <w:jc w:val="center"/>
              <w:rPr>
                <w:rFonts w:ascii="Segoe UI" w:hAnsi="Segoe UI" w:cs="Segoe UI"/>
                <w:sz w:val="24"/>
                <w:szCs w:val="24"/>
              </w:rPr>
            </w:pPr>
            <w:r w:rsidRPr="002C455E">
              <w:rPr>
                <w:rFonts w:ascii="Segoe UI" w:hAnsi="Segoe UI" w:cs="Segoe UI"/>
                <w:sz w:val="24"/>
                <w:szCs w:val="24"/>
              </w:rPr>
              <w:t>Paulo Alexandre Souza Lara</w:t>
            </w:r>
          </w:p>
          <w:p w:rsidR="00F3248A" w:rsidRPr="00F7430C" w:rsidRDefault="00F3248A" w:rsidP="00360AD8">
            <w:pPr>
              <w:jc w:val="center"/>
              <w:rPr>
                <w:rFonts w:ascii="Segoe UI" w:hAnsi="Segoe UI" w:cs="Segoe UI"/>
                <w:sz w:val="24"/>
                <w:szCs w:val="24"/>
              </w:rPr>
            </w:pPr>
            <w:r w:rsidRPr="002C455E">
              <w:rPr>
                <w:rFonts w:ascii="Segoe UI" w:hAnsi="Segoe UI" w:cs="Segoe UI"/>
                <w:sz w:val="24"/>
                <w:szCs w:val="24"/>
              </w:rPr>
              <w:t>CRC – PR Nº 054614/O-0</w:t>
            </w:r>
          </w:p>
        </w:tc>
      </w:tr>
    </w:tbl>
    <w:p w:rsidR="00F3248A" w:rsidRDefault="00F3248A" w:rsidP="00F3248A"/>
    <w:p w:rsidR="00F24AB1" w:rsidRPr="00F3248A" w:rsidRDefault="00F3248A" w:rsidP="005F3CBB">
      <w:pPr>
        <w:jc w:val="center"/>
      </w:pPr>
      <w:r>
        <w:t>*</w:t>
      </w:r>
      <w:proofErr w:type="gramStart"/>
      <w:r>
        <w:t xml:space="preserve">   </w:t>
      </w:r>
      <w:proofErr w:type="gramEnd"/>
      <w:r>
        <w:t>*   *</w:t>
      </w:r>
    </w:p>
    <w:sectPr w:rsidR="00F24AB1" w:rsidRPr="00F3248A" w:rsidSect="002E37DA">
      <w:headerReference w:type="default" r:id="rId9"/>
      <w:footerReference w:type="default" r:id="rId10"/>
      <w:type w:val="continuous"/>
      <w:pgSz w:w="11907" w:h="16840" w:code="9"/>
      <w:pgMar w:top="1701" w:right="1418" w:bottom="1701" w:left="1531" w:header="284" w:footer="33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8AB" w:rsidRDefault="008378AB" w:rsidP="00097598">
      <w:r>
        <w:separator/>
      </w:r>
    </w:p>
  </w:endnote>
  <w:endnote w:type="continuationSeparator" w:id="0">
    <w:p w:rsidR="008378AB" w:rsidRDefault="008378AB" w:rsidP="0009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AB5" w:rsidRDefault="00343116" w:rsidP="007D2AB5">
    <w:pPr>
      <w:pStyle w:val="Rodap"/>
      <w:jc w:val="right"/>
      <w:rPr>
        <w:rFonts w:ascii="Segoe UI" w:hAnsi="Segoe UI" w:cs="Segoe UI"/>
      </w:rPr>
    </w:pPr>
    <w:r>
      <w:rPr>
        <w:rFonts w:ascii="Segoe UI" w:hAnsi="Segoe UI" w:cs="Segoe UI"/>
        <w:noProof/>
      </w:rPr>
      <w:drawing>
        <wp:inline distT="0" distB="0" distL="0" distR="0" wp14:anchorId="53C88C28" wp14:editId="4FB5B528">
          <wp:extent cx="3179135" cy="700856"/>
          <wp:effectExtent l="0" t="0" r="2540"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9150" cy="700859"/>
                  </a:xfrm>
                  <a:prstGeom prst="rect">
                    <a:avLst/>
                  </a:prstGeom>
                  <a:noFill/>
                  <a:ln>
                    <a:noFill/>
                  </a:ln>
                </pic:spPr>
              </pic:pic>
            </a:graphicData>
          </a:graphic>
        </wp:inline>
      </w:drawing>
    </w:r>
  </w:p>
  <w:p w:rsidR="000D60B1" w:rsidRPr="00FB7FAA" w:rsidRDefault="000D60B1">
    <w:pPr>
      <w:pStyle w:val="Rodap"/>
      <w:jc w:val="center"/>
      <w:rPr>
        <w:rFonts w:ascii="Segoe UI" w:hAnsi="Segoe UI" w:cs="Segoe UI"/>
      </w:rPr>
    </w:pPr>
    <w:r w:rsidRPr="00FB7FAA">
      <w:rPr>
        <w:rFonts w:ascii="Segoe UI" w:hAnsi="Segoe UI" w:cs="Segoe UI"/>
      </w:rPr>
      <w:fldChar w:fldCharType="begin"/>
    </w:r>
    <w:r w:rsidRPr="00FB7FAA">
      <w:rPr>
        <w:rFonts w:ascii="Segoe UI" w:hAnsi="Segoe UI" w:cs="Segoe UI"/>
      </w:rPr>
      <w:instrText>PAGE   \* MERGEFORMAT</w:instrText>
    </w:r>
    <w:r w:rsidRPr="00FB7FAA">
      <w:rPr>
        <w:rFonts w:ascii="Segoe UI" w:hAnsi="Segoe UI" w:cs="Segoe UI"/>
      </w:rPr>
      <w:fldChar w:fldCharType="separate"/>
    </w:r>
    <w:r w:rsidR="00526A5E">
      <w:rPr>
        <w:rFonts w:ascii="Segoe UI" w:hAnsi="Segoe UI" w:cs="Segoe UI"/>
        <w:noProof/>
      </w:rPr>
      <w:t>4</w:t>
    </w:r>
    <w:r w:rsidRPr="00FB7FAA">
      <w:rPr>
        <w:rFonts w:ascii="Segoe UI" w:hAnsi="Segoe UI" w:cs="Segoe U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8AB" w:rsidRDefault="008378AB" w:rsidP="00097598">
      <w:r>
        <w:separator/>
      </w:r>
    </w:p>
  </w:footnote>
  <w:footnote w:type="continuationSeparator" w:id="0">
    <w:p w:rsidR="008378AB" w:rsidRDefault="008378AB" w:rsidP="00097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0" w:type="dxa"/>
      <w:tblLayout w:type="fixed"/>
      <w:tblCellMar>
        <w:left w:w="107" w:type="dxa"/>
        <w:right w:w="107" w:type="dxa"/>
      </w:tblCellMar>
      <w:tblLook w:val="0000" w:firstRow="0" w:lastRow="0" w:firstColumn="0" w:lastColumn="0" w:noHBand="0" w:noVBand="0"/>
    </w:tblPr>
    <w:tblGrid>
      <w:gridCol w:w="7478"/>
      <w:gridCol w:w="2552"/>
    </w:tblGrid>
    <w:tr w:rsidR="007D2AB5" w:rsidTr="00507BAB">
      <w:trPr>
        <w:trHeight w:hRule="exact" w:val="1129"/>
      </w:trPr>
      <w:tc>
        <w:tcPr>
          <w:tcW w:w="7478" w:type="dxa"/>
          <w:vAlign w:val="center"/>
        </w:tcPr>
        <w:p w:rsidR="007D2AB5" w:rsidRPr="008A63B2" w:rsidRDefault="007D2AB5" w:rsidP="006B4C19">
          <w:pPr>
            <w:pStyle w:val="Ttulo9"/>
            <w:numPr>
              <w:ilvl w:val="0"/>
              <w:numId w:val="0"/>
            </w:numPr>
            <w:ind w:right="360"/>
            <w:jc w:val="left"/>
            <w:rPr>
              <w14:shadow w14:blurRad="50800" w14:dist="38100" w14:dir="2700000" w14:sx="100000" w14:sy="100000" w14:kx="0" w14:ky="0" w14:algn="tl">
                <w14:srgbClr w14:val="000000">
                  <w14:alpha w14:val="60000"/>
                </w14:srgbClr>
              </w14:shadow>
            </w:rPr>
          </w:pPr>
          <w:r>
            <w:rPr>
              <w:noProof/>
            </w:rPr>
            <w:drawing>
              <wp:inline distT="0" distB="0" distL="0" distR="0" wp14:anchorId="01A4AA94" wp14:editId="253094C8">
                <wp:extent cx="3460274" cy="676275"/>
                <wp:effectExtent l="0" t="0" r="698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8724" t="55631" r="26831" b="21969"/>
                        <a:stretch/>
                      </pic:blipFill>
                      <pic:spPr bwMode="auto">
                        <a:xfrm>
                          <a:off x="0" y="0"/>
                          <a:ext cx="3460274" cy="676275"/>
                        </a:xfrm>
                        <a:prstGeom prst="rect">
                          <a:avLst/>
                        </a:prstGeom>
                        <a:ln>
                          <a:noFill/>
                        </a:ln>
                        <a:extLst>
                          <a:ext uri="{53640926-AAD7-44D8-BBD7-CCE9431645EC}">
                            <a14:shadowObscured xmlns:a14="http://schemas.microsoft.com/office/drawing/2010/main"/>
                          </a:ext>
                        </a:extLst>
                      </pic:spPr>
                    </pic:pic>
                  </a:graphicData>
                </a:graphic>
              </wp:inline>
            </w:drawing>
          </w:r>
        </w:p>
      </w:tc>
      <w:tc>
        <w:tcPr>
          <w:tcW w:w="2552" w:type="dxa"/>
          <w:shd w:val="clear" w:color="808000" w:fill="auto"/>
          <w:vAlign w:val="center"/>
        </w:tcPr>
        <w:p w:rsidR="007D2AB5" w:rsidRPr="00A96568" w:rsidRDefault="007D2AB5" w:rsidP="006B4C19">
          <w:pPr>
            <w:rPr>
              <w:rFonts w:ascii="Arial" w:hAnsi="Arial" w:cs="Arial"/>
              <w:b/>
              <w:color w:val="0000FF"/>
              <w:sz w:val="32"/>
              <w:szCs w:val="32"/>
            </w:rPr>
          </w:pPr>
        </w:p>
      </w:tc>
    </w:tr>
  </w:tbl>
  <w:p w:rsidR="007D2AB5" w:rsidRDefault="008378AB" w:rsidP="007D2AB5">
    <w:pPr>
      <w:pStyle w:val="Cabealho"/>
    </w:pPr>
    <w:r>
      <w:rPr>
        <w:noProof/>
      </w:rPr>
      <w:pict w14:anchorId="02844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219234" o:spid="_x0000_s2050" type="#_x0000_t75" style="position:absolute;margin-left:0;margin-top:0;width:354.1pt;height:353.2pt;z-index:-251658752;mso-position-horizontal:center;mso-position-horizontal-relative:margin;mso-position-vertical:center;mso-position-vertical-relative:margin" o:allowincell="f">
          <v:imagedata r:id="rId2" o:title="Marca_dagua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E5A"/>
    <w:multiLevelType w:val="multilevel"/>
    <w:tmpl w:val="BA6C4F9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7D78F1"/>
    <w:multiLevelType w:val="hybridMultilevel"/>
    <w:tmpl w:val="0DE43D3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nsid w:val="184418AA"/>
    <w:multiLevelType w:val="hybridMultilevel"/>
    <w:tmpl w:val="E5AC72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
    <w:nsid w:val="1BC63231"/>
    <w:multiLevelType w:val="hybridMultilevel"/>
    <w:tmpl w:val="96085DC8"/>
    <w:lvl w:ilvl="0" w:tplc="16B69BD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1DA6311"/>
    <w:multiLevelType w:val="hybridMultilevel"/>
    <w:tmpl w:val="3C0855B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2BAD57F8"/>
    <w:multiLevelType w:val="hybridMultilevel"/>
    <w:tmpl w:val="3F144CB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
    <w:nsid w:val="31EF62D9"/>
    <w:multiLevelType w:val="hybridMultilevel"/>
    <w:tmpl w:val="94E221FA"/>
    <w:lvl w:ilvl="0" w:tplc="C9123E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33D36ABE"/>
    <w:multiLevelType w:val="hybridMultilevel"/>
    <w:tmpl w:val="8B48ED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8BB0CF0"/>
    <w:multiLevelType w:val="hybridMultilevel"/>
    <w:tmpl w:val="432A2472"/>
    <w:lvl w:ilvl="0" w:tplc="2818ABE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41564951"/>
    <w:multiLevelType w:val="hybridMultilevel"/>
    <w:tmpl w:val="84EAA40C"/>
    <w:lvl w:ilvl="0" w:tplc="341ECB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nsid w:val="42E21A2C"/>
    <w:multiLevelType w:val="hybridMultilevel"/>
    <w:tmpl w:val="68DE9F0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1">
    <w:nsid w:val="4B4C62D9"/>
    <w:multiLevelType w:val="hybridMultilevel"/>
    <w:tmpl w:val="F41A4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3036E90"/>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143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542D1C09"/>
    <w:multiLevelType w:val="hybridMultilevel"/>
    <w:tmpl w:val="5FCA1BA6"/>
    <w:lvl w:ilvl="0" w:tplc="04160001">
      <w:start w:val="1"/>
      <w:numFmt w:val="bullet"/>
      <w:lvlText w:val=""/>
      <w:lvlJc w:val="left"/>
      <w:pPr>
        <w:tabs>
          <w:tab w:val="num" w:pos="900"/>
        </w:tabs>
        <w:ind w:left="90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1">
      <w:start w:val="1"/>
      <w:numFmt w:val="bullet"/>
      <w:lvlText w:val=""/>
      <w:lvlJc w:val="left"/>
      <w:pPr>
        <w:tabs>
          <w:tab w:val="num" w:pos="2160"/>
        </w:tabs>
        <w:ind w:left="2160" w:hanging="360"/>
      </w:pPr>
      <w:rPr>
        <w:rFonts w:ascii="Symbol" w:hAnsi="Symbol"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54993D2F"/>
    <w:multiLevelType w:val="hybridMultilevel"/>
    <w:tmpl w:val="48266C58"/>
    <w:lvl w:ilvl="0" w:tplc="0722FAA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562A48FB"/>
    <w:multiLevelType w:val="hybridMultilevel"/>
    <w:tmpl w:val="3E26C3C0"/>
    <w:lvl w:ilvl="0" w:tplc="1F7A13B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69F4972"/>
    <w:multiLevelType w:val="hybridMultilevel"/>
    <w:tmpl w:val="D38675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nsid w:val="60631044"/>
    <w:multiLevelType w:val="hybridMultilevel"/>
    <w:tmpl w:val="565A4566"/>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8">
    <w:nsid w:val="72532E6C"/>
    <w:multiLevelType w:val="hybridMultilevel"/>
    <w:tmpl w:val="94E221FA"/>
    <w:lvl w:ilvl="0" w:tplc="C9123E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nsid w:val="75615EE2"/>
    <w:multiLevelType w:val="hybridMultilevel"/>
    <w:tmpl w:val="B8E49B2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0">
    <w:nsid w:val="7B6E0992"/>
    <w:multiLevelType w:val="hybridMultilevel"/>
    <w:tmpl w:val="B2B2CAB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12"/>
  </w:num>
  <w:num w:numId="2">
    <w:abstractNumId w:val="0"/>
  </w:num>
  <w:num w:numId="3">
    <w:abstractNumId w:val="20"/>
  </w:num>
  <w:num w:numId="4">
    <w:abstractNumId w:val="5"/>
  </w:num>
  <w:num w:numId="5">
    <w:abstractNumId w:val="15"/>
  </w:num>
  <w:num w:numId="6">
    <w:abstractNumId w:val="8"/>
  </w:num>
  <w:num w:numId="7">
    <w:abstractNumId w:val="6"/>
  </w:num>
  <w:num w:numId="8">
    <w:abstractNumId w:val="1"/>
  </w:num>
  <w:num w:numId="9">
    <w:abstractNumId w:val="9"/>
  </w:num>
  <w:num w:numId="10">
    <w:abstractNumId w:val="2"/>
  </w:num>
  <w:num w:numId="11">
    <w:abstractNumId w:val="19"/>
  </w:num>
  <w:num w:numId="12">
    <w:abstractNumId w:val="10"/>
  </w:num>
  <w:num w:numId="13">
    <w:abstractNumId w:val="18"/>
  </w:num>
  <w:num w:numId="14">
    <w:abstractNumId w:val="12"/>
    <w:lvlOverride w:ilvl="0">
      <w:startOverride w:val="2"/>
    </w:lvlOverride>
    <w:lvlOverride w:ilvl="1">
      <w:startOverride w:val="2"/>
    </w:lvlOverride>
    <w:lvlOverride w:ilvl="2">
      <w:startOverride w:val="2"/>
    </w:lvlOverride>
  </w:num>
  <w:num w:numId="15">
    <w:abstractNumId w:val="4"/>
  </w:num>
  <w:num w:numId="16">
    <w:abstractNumId w:val="14"/>
  </w:num>
  <w:num w:numId="17">
    <w:abstractNumId w:val="3"/>
  </w:num>
  <w:num w:numId="18">
    <w:abstractNumId w:val="13"/>
  </w:num>
  <w:num w:numId="19">
    <w:abstractNumId w:val="17"/>
  </w:num>
  <w:num w:numId="20">
    <w:abstractNumId w:val="7"/>
  </w:num>
  <w:num w:numId="21">
    <w:abstractNumId w:val="11"/>
  </w:num>
  <w:num w:numId="2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34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36"/>
    <w:rsid w:val="000021BB"/>
    <w:rsid w:val="000022A2"/>
    <w:rsid w:val="0000326B"/>
    <w:rsid w:val="00006A5D"/>
    <w:rsid w:val="000100C4"/>
    <w:rsid w:val="00010556"/>
    <w:rsid w:val="00011F80"/>
    <w:rsid w:val="000129D7"/>
    <w:rsid w:val="0001312C"/>
    <w:rsid w:val="0001356F"/>
    <w:rsid w:val="0001364D"/>
    <w:rsid w:val="00015142"/>
    <w:rsid w:val="00015F41"/>
    <w:rsid w:val="00017BB0"/>
    <w:rsid w:val="00017EB9"/>
    <w:rsid w:val="00020A6A"/>
    <w:rsid w:val="00020AB7"/>
    <w:rsid w:val="00020BD0"/>
    <w:rsid w:val="00021B7B"/>
    <w:rsid w:val="00025374"/>
    <w:rsid w:val="0003390B"/>
    <w:rsid w:val="00033ADB"/>
    <w:rsid w:val="00033D2B"/>
    <w:rsid w:val="00036603"/>
    <w:rsid w:val="0003680E"/>
    <w:rsid w:val="00036EA1"/>
    <w:rsid w:val="00040E34"/>
    <w:rsid w:val="00045E16"/>
    <w:rsid w:val="00045FA2"/>
    <w:rsid w:val="0004624A"/>
    <w:rsid w:val="000501F7"/>
    <w:rsid w:val="0005085C"/>
    <w:rsid w:val="00052D1D"/>
    <w:rsid w:val="00052E37"/>
    <w:rsid w:val="000553A8"/>
    <w:rsid w:val="0005684D"/>
    <w:rsid w:val="00056EC2"/>
    <w:rsid w:val="0006090A"/>
    <w:rsid w:val="00061A44"/>
    <w:rsid w:val="00061B78"/>
    <w:rsid w:val="00061C82"/>
    <w:rsid w:val="00063554"/>
    <w:rsid w:val="00064F6C"/>
    <w:rsid w:val="00065A2E"/>
    <w:rsid w:val="00065D5B"/>
    <w:rsid w:val="0006645D"/>
    <w:rsid w:val="00067836"/>
    <w:rsid w:val="000725B1"/>
    <w:rsid w:val="00074397"/>
    <w:rsid w:val="00076545"/>
    <w:rsid w:val="000770EA"/>
    <w:rsid w:val="000771FE"/>
    <w:rsid w:val="00080916"/>
    <w:rsid w:val="000811D6"/>
    <w:rsid w:val="00082884"/>
    <w:rsid w:val="00083456"/>
    <w:rsid w:val="00083F7A"/>
    <w:rsid w:val="00086D25"/>
    <w:rsid w:val="0009082C"/>
    <w:rsid w:val="00090E8A"/>
    <w:rsid w:val="00091E2E"/>
    <w:rsid w:val="0009267A"/>
    <w:rsid w:val="0009295B"/>
    <w:rsid w:val="00092D83"/>
    <w:rsid w:val="000938CC"/>
    <w:rsid w:val="000939E0"/>
    <w:rsid w:val="00094CE1"/>
    <w:rsid w:val="00094F32"/>
    <w:rsid w:val="00097598"/>
    <w:rsid w:val="000A1730"/>
    <w:rsid w:val="000A1C6E"/>
    <w:rsid w:val="000A2CD5"/>
    <w:rsid w:val="000A316A"/>
    <w:rsid w:val="000A3C8E"/>
    <w:rsid w:val="000A6D55"/>
    <w:rsid w:val="000B009E"/>
    <w:rsid w:val="000B03B3"/>
    <w:rsid w:val="000B1606"/>
    <w:rsid w:val="000B2D7C"/>
    <w:rsid w:val="000B4AE4"/>
    <w:rsid w:val="000B7FB7"/>
    <w:rsid w:val="000C0641"/>
    <w:rsid w:val="000C4440"/>
    <w:rsid w:val="000C4AE6"/>
    <w:rsid w:val="000C7197"/>
    <w:rsid w:val="000C7234"/>
    <w:rsid w:val="000D082B"/>
    <w:rsid w:val="000D1484"/>
    <w:rsid w:val="000D3A15"/>
    <w:rsid w:val="000D45A3"/>
    <w:rsid w:val="000D4945"/>
    <w:rsid w:val="000D4B8B"/>
    <w:rsid w:val="000D5C2D"/>
    <w:rsid w:val="000D5F30"/>
    <w:rsid w:val="000D6013"/>
    <w:rsid w:val="000D60B1"/>
    <w:rsid w:val="000E127C"/>
    <w:rsid w:val="000E17B8"/>
    <w:rsid w:val="000E2A1F"/>
    <w:rsid w:val="000E4DDF"/>
    <w:rsid w:val="000E604C"/>
    <w:rsid w:val="000E71F4"/>
    <w:rsid w:val="000E763A"/>
    <w:rsid w:val="000E7A50"/>
    <w:rsid w:val="000F1609"/>
    <w:rsid w:val="000F3737"/>
    <w:rsid w:val="000F399C"/>
    <w:rsid w:val="000F66D9"/>
    <w:rsid w:val="000F6E7E"/>
    <w:rsid w:val="00100036"/>
    <w:rsid w:val="0010226B"/>
    <w:rsid w:val="001031EE"/>
    <w:rsid w:val="0010535B"/>
    <w:rsid w:val="0010608D"/>
    <w:rsid w:val="001063F0"/>
    <w:rsid w:val="00107171"/>
    <w:rsid w:val="00107637"/>
    <w:rsid w:val="001113A1"/>
    <w:rsid w:val="00113F23"/>
    <w:rsid w:val="00114279"/>
    <w:rsid w:val="00114BEE"/>
    <w:rsid w:val="00114C8D"/>
    <w:rsid w:val="0011581A"/>
    <w:rsid w:val="001159D1"/>
    <w:rsid w:val="00115EDE"/>
    <w:rsid w:val="00117D2C"/>
    <w:rsid w:val="00120F30"/>
    <w:rsid w:val="001220DA"/>
    <w:rsid w:val="00123F0D"/>
    <w:rsid w:val="00124874"/>
    <w:rsid w:val="001250CC"/>
    <w:rsid w:val="001255DB"/>
    <w:rsid w:val="00126515"/>
    <w:rsid w:val="00126938"/>
    <w:rsid w:val="00126FEC"/>
    <w:rsid w:val="0012708E"/>
    <w:rsid w:val="00131454"/>
    <w:rsid w:val="0013154A"/>
    <w:rsid w:val="0013233B"/>
    <w:rsid w:val="0013336C"/>
    <w:rsid w:val="00134788"/>
    <w:rsid w:val="00136B65"/>
    <w:rsid w:val="00142335"/>
    <w:rsid w:val="001426EC"/>
    <w:rsid w:val="00143C39"/>
    <w:rsid w:val="00144EB9"/>
    <w:rsid w:val="00154945"/>
    <w:rsid w:val="001554CC"/>
    <w:rsid w:val="0015579B"/>
    <w:rsid w:val="00157859"/>
    <w:rsid w:val="00160426"/>
    <w:rsid w:val="00162221"/>
    <w:rsid w:val="0016387F"/>
    <w:rsid w:val="00164D5A"/>
    <w:rsid w:val="00165636"/>
    <w:rsid w:val="00165837"/>
    <w:rsid w:val="00170B59"/>
    <w:rsid w:val="00172592"/>
    <w:rsid w:val="00172D43"/>
    <w:rsid w:val="001736BF"/>
    <w:rsid w:val="001739FE"/>
    <w:rsid w:val="0017416D"/>
    <w:rsid w:val="00180154"/>
    <w:rsid w:val="001815AC"/>
    <w:rsid w:val="00184276"/>
    <w:rsid w:val="001869ED"/>
    <w:rsid w:val="00191BA4"/>
    <w:rsid w:val="00192597"/>
    <w:rsid w:val="00192C49"/>
    <w:rsid w:val="00193A40"/>
    <w:rsid w:val="00195430"/>
    <w:rsid w:val="0019693F"/>
    <w:rsid w:val="001A05B1"/>
    <w:rsid w:val="001A2C0F"/>
    <w:rsid w:val="001A3E53"/>
    <w:rsid w:val="001A5F9F"/>
    <w:rsid w:val="001A6884"/>
    <w:rsid w:val="001A69A4"/>
    <w:rsid w:val="001B03DB"/>
    <w:rsid w:val="001B3357"/>
    <w:rsid w:val="001B3538"/>
    <w:rsid w:val="001B36E1"/>
    <w:rsid w:val="001B55D7"/>
    <w:rsid w:val="001B572F"/>
    <w:rsid w:val="001B648C"/>
    <w:rsid w:val="001B7CCB"/>
    <w:rsid w:val="001B7DD0"/>
    <w:rsid w:val="001B7E62"/>
    <w:rsid w:val="001C5522"/>
    <w:rsid w:val="001C7BE3"/>
    <w:rsid w:val="001C7C02"/>
    <w:rsid w:val="001C7C68"/>
    <w:rsid w:val="001D2800"/>
    <w:rsid w:val="001D4AF0"/>
    <w:rsid w:val="001D4DDB"/>
    <w:rsid w:val="001D5161"/>
    <w:rsid w:val="001D6722"/>
    <w:rsid w:val="001D7B43"/>
    <w:rsid w:val="001E1848"/>
    <w:rsid w:val="001E22FE"/>
    <w:rsid w:val="001E268D"/>
    <w:rsid w:val="001F095C"/>
    <w:rsid w:val="001F1D62"/>
    <w:rsid w:val="001F46AF"/>
    <w:rsid w:val="001F50B2"/>
    <w:rsid w:val="001F5C8D"/>
    <w:rsid w:val="001F5FEF"/>
    <w:rsid w:val="001F6C73"/>
    <w:rsid w:val="001F6F88"/>
    <w:rsid w:val="00201643"/>
    <w:rsid w:val="00202EB7"/>
    <w:rsid w:val="002038B8"/>
    <w:rsid w:val="00203DBF"/>
    <w:rsid w:val="002047BC"/>
    <w:rsid w:val="00205407"/>
    <w:rsid w:val="00207C09"/>
    <w:rsid w:val="00210940"/>
    <w:rsid w:val="00210DDE"/>
    <w:rsid w:val="00213102"/>
    <w:rsid w:val="00213254"/>
    <w:rsid w:val="00213592"/>
    <w:rsid w:val="00214B2A"/>
    <w:rsid w:val="00217E21"/>
    <w:rsid w:val="00220073"/>
    <w:rsid w:val="00223095"/>
    <w:rsid w:val="00223D83"/>
    <w:rsid w:val="00225751"/>
    <w:rsid w:val="00225DDD"/>
    <w:rsid w:val="002274BE"/>
    <w:rsid w:val="0022754A"/>
    <w:rsid w:val="00227B83"/>
    <w:rsid w:val="002309AD"/>
    <w:rsid w:val="00230BC4"/>
    <w:rsid w:val="002326DB"/>
    <w:rsid w:val="00232938"/>
    <w:rsid w:val="00233C87"/>
    <w:rsid w:val="00234C5A"/>
    <w:rsid w:val="00240DC6"/>
    <w:rsid w:val="00243DC7"/>
    <w:rsid w:val="0024549D"/>
    <w:rsid w:val="00245A3F"/>
    <w:rsid w:val="00246935"/>
    <w:rsid w:val="002473A9"/>
    <w:rsid w:val="0025018F"/>
    <w:rsid w:val="002523F9"/>
    <w:rsid w:val="00254084"/>
    <w:rsid w:val="00254D58"/>
    <w:rsid w:val="00261336"/>
    <w:rsid w:val="00262794"/>
    <w:rsid w:val="00262C78"/>
    <w:rsid w:val="00262DED"/>
    <w:rsid w:val="00265513"/>
    <w:rsid w:val="0026592D"/>
    <w:rsid w:val="0026614D"/>
    <w:rsid w:val="002663ED"/>
    <w:rsid w:val="002668F7"/>
    <w:rsid w:val="0027081C"/>
    <w:rsid w:val="00271722"/>
    <w:rsid w:val="0027184F"/>
    <w:rsid w:val="00271989"/>
    <w:rsid w:val="00273E9C"/>
    <w:rsid w:val="00274C03"/>
    <w:rsid w:val="002759FC"/>
    <w:rsid w:val="0027623C"/>
    <w:rsid w:val="00280FCC"/>
    <w:rsid w:val="0028151F"/>
    <w:rsid w:val="00281793"/>
    <w:rsid w:val="002833B4"/>
    <w:rsid w:val="00286252"/>
    <w:rsid w:val="0028679D"/>
    <w:rsid w:val="00287CE8"/>
    <w:rsid w:val="00287D17"/>
    <w:rsid w:val="00290DFE"/>
    <w:rsid w:val="00291C54"/>
    <w:rsid w:val="00297DD1"/>
    <w:rsid w:val="00297EFE"/>
    <w:rsid w:val="002A0282"/>
    <w:rsid w:val="002A02BB"/>
    <w:rsid w:val="002A39B6"/>
    <w:rsid w:val="002A587E"/>
    <w:rsid w:val="002A7805"/>
    <w:rsid w:val="002B111C"/>
    <w:rsid w:val="002B40E3"/>
    <w:rsid w:val="002C199F"/>
    <w:rsid w:val="002C1C2F"/>
    <w:rsid w:val="002C455E"/>
    <w:rsid w:val="002C4849"/>
    <w:rsid w:val="002C4FFD"/>
    <w:rsid w:val="002C5B38"/>
    <w:rsid w:val="002C6446"/>
    <w:rsid w:val="002C671D"/>
    <w:rsid w:val="002C6DC2"/>
    <w:rsid w:val="002D187F"/>
    <w:rsid w:val="002D288B"/>
    <w:rsid w:val="002D5628"/>
    <w:rsid w:val="002D6BF9"/>
    <w:rsid w:val="002E0122"/>
    <w:rsid w:val="002E2FBC"/>
    <w:rsid w:val="002E37DA"/>
    <w:rsid w:val="002E60C2"/>
    <w:rsid w:val="002E7EB5"/>
    <w:rsid w:val="002F1466"/>
    <w:rsid w:val="002F3D19"/>
    <w:rsid w:val="002F4FF1"/>
    <w:rsid w:val="002F69EF"/>
    <w:rsid w:val="002F6B7A"/>
    <w:rsid w:val="002F6D93"/>
    <w:rsid w:val="002F7E63"/>
    <w:rsid w:val="00301D56"/>
    <w:rsid w:val="00302974"/>
    <w:rsid w:val="00303E6E"/>
    <w:rsid w:val="0030573B"/>
    <w:rsid w:val="0030771A"/>
    <w:rsid w:val="00307A0C"/>
    <w:rsid w:val="003121F9"/>
    <w:rsid w:val="003125B1"/>
    <w:rsid w:val="00313179"/>
    <w:rsid w:val="003133FF"/>
    <w:rsid w:val="00314425"/>
    <w:rsid w:val="00314BF3"/>
    <w:rsid w:val="00315510"/>
    <w:rsid w:val="00315A7C"/>
    <w:rsid w:val="00320C15"/>
    <w:rsid w:val="0032142A"/>
    <w:rsid w:val="00323145"/>
    <w:rsid w:val="00325C48"/>
    <w:rsid w:val="00326D38"/>
    <w:rsid w:val="003278CA"/>
    <w:rsid w:val="00327B44"/>
    <w:rsid w:val="003303B4"/>
    <w:rsid w:val="00333AAC"/>
    <w:rsid w:val="00334175"/>
    <w:rsid w:val="003346C8"/>
    <w:rsid w:val="00334FB8"/>
    <w:rsid w:val="00336513"/>
    <w:rsid w:val="00340EC5"/>
    <w:rsid w:val="003424DF"/>
    <w:rsid w:val="0034267F"/>
    <w:rsid w:val="00343116"/>
    <w:rsid w:val="00343648"/>
    <w:rsid w:val="00343833"/>
    <w:rsid w:val="00345D37"/>
    <w:rsid w:val="003513E2"/>
    <w:rsid w:val="0035173A"/>
    <w:rsid w:val="00356F41"/>
    <w:rsid w:val="003571E9"/>
    <w:rsid w:val="00357620"/>
    <w:rsid w:val="003577A5"/>
    <w:rsid w:val="00357899"/>
    <w:rsid w:val="00357AA1"/>
    <w:rsid w:val="00360EB2"/>
    <w:rsid w:val="00362919"/>
    <w:rsid w:val="00364549"/>
    <w:rsid w:val="00371F50"/>
    <w:rsid w:val="00371F87"/>
    <w:rsid w:val="003722C7"/>
    <w:rsid w:val="0037333B"/>
    <w:rsid w:val="00374056"/>
    <w:rsid w:val="003753B6"/>
    <w:rsid w:val="00375B56"/>
    <w:rsid w:val="00375BEE"/>
    <w:rsid w:val="003767B5"/>
    <w:rsid w:val="00381442"/>
    <w:rsid w:val="003823C2"/>
    <w:rsid w:val="0038375A"/>
    <w:rsid w:val="00383A97"/>
    <w:rsid w:val="0038469A"/>
    <w:rsid w:val="0038516F"/>
    <w:rsid w:val="0038566C"/>
    <w:rsid w:val="0038681B"/>
    <w:rsid w:val="003873AA"/>
    <w:rsid w:val="003904FA"/>
    <w:rsid w:val="0039190A"/>
    <w:rsid w:val="0039291A"/>
    <w:rsid w:val="0039346C"/>
    <w:rsid w:val="00393E7E"/>
    <w:rsid w:val="00396E4E"/>
    <w:rsid w:val="003A0D7A"/>
    <w:rsid w:val="003A26B1"/>
    <w:rsid w:val="003A441C"/>
    <w:rsid w:val="003A7BC0"/>
    <w:rsid w:val="003B255F"/>
    <w:rsid w:val="003B25A6"/>
    <w:rsid w:val="003B35AB"/>
    <w:rsid w:val="003B4979"/>
    <w:rsid w:val="003B6031"/>
    <w:rsid w:val="003C2A0F"/>
    <w:rsid w:val="003C312F"/>
    <w:rsid w:val="003C3600"/>
    <w:rsid w:val="003D1E39"/>
    <w:rsid w:val="003D51BA"/>
    <w:rsid w:val="003D58CD"/>
    <w:rsid w:val="003D5D46"/>
    <w:rsid w:val="003D60E2"/>
    <w:rsid w:val="003D69C1"/>
    <w:rsid w:val="003D6D48"/>
    <w:rsid w:val="003D6E6C"/>
    <w:rsid w:val="003E119E"/>
    <w:rsid w:val="003E1582"/>
    <w:rsid w:val="003E36BA"/>
    <w:rsid w:val="003E45A5"/>
    <w:rsid w:val="003E65C9"/>
    <w:rsid w:val="003F0FDE"/>
    <w:rsid w:val="003F194E"/>
    <w:rsid w:val="003F7D34"/>
    <w:rsid w:val="00400A74"/>
    <w:rsid w:val="00403914"/>
    <w:rsid w:val="00404079"/>
    <w:rsid w:val="004042A6"/>
    <w:rsid w:val="00405B07"/>
    <w:rsid w:val="00405B41"/>
    <w:rsid w:val="00405E9B"/>
    <w:rsid w:val="00406091"/>
    <w:rsid w:val="004129A2"/>
    <w:rsid w:val="00412E4E"/>
    <w:rsid w:val="00414C20"/>
    <w:rsid w:val="00415569"/>
    <w:rsid w:val="004166F2"/>
    <w:rsid w:val="004225DD"/>
    <w:rsid w:val="00423800"/>
    <w:rsid w:val="00425822"/>
    <w:rsid w:val="004263C9"/>
    <w:rsid w:val="00430C38"/>
    <w:rsid w:val="0043227A"/>
    <w:rsid w:val="004323DB"/>
    <w:rsid w:val="0043243F"/>
    <w:rsid w:val="00432AE3"/>
    <w:rsid w:val="00441560"/>
    <w:rsid w:val="00441BD1"/>
    <w:rsid w:val="004423D5"/>
    <w:rsid w:val="00442646"/>
    <w:rsid w:val="00442818"/>
    <w:rsid w:val="00443237"/>
    <w:rsid w:val="00443293"/>
    <w:rsid w:val="00443860"/>
    <w:rsid w:val="004439D5"/>
    <w:rsid w:val="00443D04"/>
    <w:rsid w:val="00444A34"/>
    <w:rsid w:val="004454FC"/>
    <w:rsid w:val="00446114"/>
    <w:rsid w:val="00446BDB"/>
    <w:rsid w:val="00447E0A"/>
    <w:rsid w:val="00451EAC"/>
    <w:rsid w:val="004526AB"/>
    <w:rsid w:val="00453557"/>
    <w:rsid w:val="00454217"/>
    <w:rsid w:val="0045611A"/>
    <w:rsid w:val="00456751"/>
    <w:rsid w:val="00456C2D"/>
    <w:rsid w:val="004571C9"/>
    <w:rsid w:val="0045728A"/>
    <w:rsid w:val="00460D8F"/>
    <w:rsid w:val="004634A0"/>
    <w:rsid w:val="0046381C"/>
    <w:rsid w:val="004675B0"/>
    <w:rsid w:val="004704AB"/>
    <w:rsid w:val="004723E1"/>
    <w:rsid w:val="00483C03"/>
    <w:rsid w:val="00483D0C"/>
    <w:rsid w:val="00483D23"/>
    <w:rsid w:val="00487756"/>
    <w:rsid w:val="00487B7A"/>
    <w:rsid w:val="0049060F"/>
    <w:rsid w:val="00490E97"/>
    <w:rsid w:val="004913D5"/>
    <w:rsid w:val="00491A5E"/>
    <w:rsid w:val="00491B55"/>
    <w:rsid w:val="00493096"/>
    <w:rsid w:val="00495037"/>
    <w:rsid w:val="00496510"/>
    <w:rsid w:val="004978B2"/>
    <w:rsid w:val="004A0F7A"/>
    <w:rsid w:val="004A17A2"/>
    <w:rsid w:val="004A3401"/>
    <w:rsid w:val="004A35EE"/>
    <w:rsid w:val="004A5361"/>
    <w:rsid w:val="004A6A19"/>
    <w:rsid w:val="004A6EF0"/>
    <w:rsid w:val="004A7186"/>
    <w:rsid w:val="004B0B49"/>
    <w:rsid w:val="004B2735"/>
    <w:rsid w:val="004B45D7"/>
    <w:rsid w:val="004B5CF5"/>
    <w:rsid w:val="004B5D30"/>
    <w:rsid w:val="004B5D89"/>
    <w:rsid w:val="004C0085"/>
    <w:rsid w:val="004C0825"/>
    <w:rsid w:val="004C1C4D"/>
    <w:rsid w:val="004C21B3"/>
    <w:rsid w:val="004C3717"/>
    <w:rsid w:val="004C3E5C"/>
    <w:rsid w:val="004C72BC"/>
    <w:rsid w:val="004D18BF"/>
    <w:rsid w:val="004D2821"/>
    <w:rsid w:val="004D2F17"/>
    <w:rsid w:val="004D7ED1"/>
    <w:rsid w:val="004D7F11"/>
    <w:rsid w:val="004E1CCA"/>
    <w:rsid w:val="004E3AD4"/>
    <w:rsid w:val="004E446B"/>
    <w:rsid w:val="004E759B"/>
    <w:rsid w:val="004F39E6"/>
    <w:rsid w:val="004F51C5"/>
    <w:rsid w:val="005023D8"/>
    <w:rsid w:val="00505724"/>
    <w:rsid w:val="00505BA8"/>
    <w:rsid w:val="00507BAB"/>
    <w:rsid w:val="00511825"/>
    <w:rsid w:val="005125DD"/>
    <w:rsid w:val="00512A6D"/>
    <w:rsid w:val="0051404B"/>
    <w:rsid w:val="0051480F"/>
    <w:rsid w:val="005152FB"/>
    <w:rsid w:val="00520325"/>
    <w:rsid w:val="00522255"/>
    <w:rsid w:val="0052278E"/>
    <w:rsid w:val="0052315E"/>
    <w:rsid w:val="0052379C"/>
    <w:rsid w:val="005249A2"/>
    <w:rsid w:val="00524C06"/>
    <w:rsid w:val="005253EE"/>
    <w:rsid w:val="00526376"/>
    <w:rsid w:val="00526A5E"/>
    <w:rsid w:val="00530734"/>
    <w:rsid w:val="0053411A"/>
    <w:rsid w:val="0053591C"/>
    <w:rsid w:val="0054044A"/>
    <w:rsid w:val="00540556"/>
    <w:rsid w:val="005417B1"/>
    <w:rsid w:val="00543059"/>
    <w:rsid w:val="00544A30"/>
    <w:rsid w:val="00545562"/>
    <w:rsid w:val="005457D8"/>
    <w:rsid w:val="00545FCE"/>
    <w:rsid w:val="00546902"/>
    <w:rsid w:val="00546ABB"/>
    <w:rsid w:val="00550F02"/>
    <w:rsid w:val="00551F1D"/>
    <w:rsid w:val="00553827"/>
    <w:rsid w:val="00554755"/>
    <w:rsid w:val="00555C8D"/>
    <w:rsid w:val="00561266"/>
    <w:rsid w:val="00561A0F"/>
    <w:rsid w:val="00563357"/>
    <w:rsid w:val="00564CA8"/>
    <w:rsid w:val="00564DBF"/>
    <w:rsid w:val="0056516D"/>
    <w:rsid w:val="0056646A"/>
    <w:rsid w:val="005702DF"/>
    <w:rsid w:val="00570910"/>
    <w:rsid w:val="0057151D"/>
    <w:rsid w:val="005738D4"/>
    <w:rsid w:val="00575001"/>
    <w:rsid w:val="00580DF2"/>
    <w:rsid w:val="00580EDA"/>
    <w:rsid w:val="005810DB"/>
    <w:rsid w:val="00581775"/>
    <w:rsid w:val="0058180C"/>
    <w:rsid w:val="0058400A"/>
    <w:rsid w:val="00586581"/>
    <w:rsid w:val="0058661A"/>
    <w:rsid w:val="00586640"/>
    <w:rsid w:val="00587153"/>
    <w:rsid w:val="005922AC"/>
    <w:rsid w:val="00593FED"/>
    <w:rsid w:val="00595594"/>
    <w:rsid w:val="005A31D2"/>
    <w:rsid w:val="005A3300"/>
    <w:rsid w:val="005A3C84"/>
    <w:rsid w:val="005A52A9"/>
    <w:rsid w:val="005A5D01"/>
    <w:rsid w:val="005B01B2"/>
    <w:rsid w:val="005C06B2"/>
    <w:rsid w:val="005C2E18"/>
    <w:rsid w:val="005C3968"/>
    <w:rsid w:val="005C58A8"/>
    <w:rsid w:val="005D008C"/>
    <w:rsid w:val="005D1438"/>
    <w:rsid w:val="005D1ABC"/>
    <w:rsid w:val="005D2066"/>
    <w:rsid w:val="005D6EC1"/>
    <w:rsid w:val="005D70F0"/>
    <w:rsid w:val="005D747B"/>
    <w:rsid w:val="005E072F"/>
    <w:rsid w:val="005E078E"/>
    <w:rsid w:val="005E16A4"/>
    <w:rsid w:val="005E482A"/>
    <w:rsid w:val="005E574C"/>
    <w:rsid w:val="005F0288"/>
    <w:rsid w:val="005F03E5"/>
    <w:rsid w:val="005F0565"/>
    <w:rsid w:val="005F108F"/>
    <w:rsid w:val="005F2D68"/>
    <w:rsid w:val="005F3CBB"/>
    <w:rsid w:val="005F52FB"/>
    <w:rsid w:val="005F6598"/>
    <w:rsid w:val="005F66F4"/>
    <w:rsid w:val="00600F3F"/>
    <w:rsid w:val="006011E5"/>
    <w:rsid w:val="00601238"/>
    <w:rsid w:val="0060157F"/>
    <w:rsid w:val="00603EBB"/>
    <w:rsid w:val="00605B56"/>
    <w:rsid w:val="00605C9B"/>
    <w:rsid w:val="006061EE"/>
    <w:rsid w:val="00606CC5"/>
    <w:rsid w:val="00607BC0"/>
    <w:rsid w:val="00610468"/>
    <w:rsid w:val="00611217"/>
    <w:rsid w:val="00613C63"/>
    <w:rsid w:val="00615578"/>
    <w:rsid w:val="006172D8"/>
    <w:rsid w:val="00617916"/>
    <w:rsid w:val="006203FE"/>
    <w:rsid w:val="00620776"/>
    <w:rsid w:val="00621BB7"/>
    <w:rsid w:val="00622309"/>
    <w:rsid w:val="00622EAF"/>
    <w:rsid w:val="00627AEF"/>
    <w:rsid w:val="00630612"/>
    <w:rsid w:val="0063119E"/>
    <w:rsid w:val="00632335"/>
    <w:rsid w:val="00632F19"/>
    <w:rsid w:val="00633146"/>
    <w:rsid w:val="00634740"/>
    <w:rsid w:val="006372B3"/>
    <w:rsid w:val="00643384"/>
    <w:rsid w:val="0064366B"/>
    <w:rsid w:val="00643E22"/>
    <w:rsid w:val="00644ACB"/>
    <w:rsid w:val="00646DC2"/>
    <w:rsid w:val="006523B9"/>
    <w:rsid w:val="00652424"/>
    <w:rsid w:val="00653A64"/>
    <w:rsid w:val="00653F3F"/>
    <w:rsid w:val="006550AD"/>
    <w:rsid w:val="006561C3"/>
    <w:rsid w:val="00660582"/>
    <w:rsid w:val="006626D2"/>
    <w:rsid w:val="006633AC"/>
    <w:rsid w:val="006642D8"/>
    <w:rsid w:val="00665EAF"/>
    <w:rsid w:val="00666D10"/>
    <w:rsid w:val="00667739"/>
    <w:rsid w:val="00671A72"/>
    <w:rsid w:val="0067216C"/>
    <w:rsid w:val="006731DF"/>
    <w:rsid w:val="00673782"/>
    <w:rsid w:val="00676F38"/>
    <w:rsid w:val="0067719A"/>
    <w:rsid w:val="0068126E"/>
    <w:rsid w:val="00681A8F"/>
    <w:rsid w:val="00682A5F"/>
    <w:rsid w:val="0068418B"/>
    <w:rsid w:val="0068528A"/>
    <w:rsid w:val="006855E2"/>
    <w:rsid w:val="00687FBE"/>
    <w:rsid w:val="006928EF"/>
    <w:rsid w:val="00695802"/>
    <w:rsid w:val="006959FC"/>
    <w:rsid w:val="006966B6"/>
    <w:rsid w:val="00696B33"/>
    <w:rsid w:val="00696C31"/>
    <w:rsid w:val="00697F11"/>
    <w:rsid w:val="006A08ED"/>
    <w:rsid w:val="006A0EFE"/>
    <w:rsid w:val="006A5A18"/>
    <w:rsid w:val="006A5D3C"/>
    <w:rsid w:val="006A748F"/>
    <w:rsid w:val="006B06C3"/>
    <w:rsid w:val="006B08D9"/>
    <w:rsid w:val="006B556A"/>
    <w:rsid w:val="006B5D37"/>
    <w:rsid w:val="006B7CDE"/>
    <w:rsid w:val="006C003E"/>
    <w:rsid w:val="006C4622"/>
    <w:rsid w:val="006C47CD"/>
    <w:rsid w:val="006C66A6"/>
    <w:rsid w:val="006C736F"/>
    <w:rsid w:val="006D63C1"/>
    <w:rsid w:val="006E0217"/>
    <w:rsid w:val="006E159B"/>
    <w:rsid w:val="006E7690"/>
    <w:rsid w:val="006F0851"/>
    <w:rsid w:val="006F0AC7"/>
    <w:rsid w:val="006F1281"/>
    <w:rsid w:val="007028DB"/>
    <w:rsid w:val="00703F8B"/>
    <w:rsid w:val="00704DD5"/>
    <w:rsid w:val="00704E45"/>
    <w:rsid w:val="00706D8C"/>
    <w:rsid w:val="007077CA"/>
    <w:rsid w:val="00707BA6"/>
    <w:rsid w:val="00707CB2"/>
    <w:rsid w:val="007114F8"/>
    <w:rsid w:val="007130BD"/>
    <w:rsid w:val="007153DA"/>
    <w:rsid w:val="00716132"/>
    <w:rsid w:val="007163B9"/>
    <w:rsid w:val="007164FB"/>
    <w:rsid w:val="007167EB"/>
    <w:rsid w:val="00720DA9"/>
    <w:rsid w:val="00723C68"/>
    <w:rsid w:val="00723DA3"/>
    <w:rsid w:val="007242D4"/>
    <w:rsid w:val="00727869"/>
    <w:rsid w:val="00730DDB"/>
    <w:rsid w:val="007328ED"/>
    <w:rsid w:val="0073322D"/>
    <w:rsid w:val="00733A88"/>
    <w:rsid w:val="00734898"/>
    <w:rsid w:val="007350A6"/>
    <w:rsid w:val="00737A51"/>
    <w:rsid w:val="00740166"/>
    <w:rsid w:val="0074020A"/>
    <w:rsid w:val="0074284D"/>
    <w:rsid w:val="00742E3C"/>
    <w:rsid w:val="00742E99"/>
    <w:rsid w:val="00745013"/>
    <w:rsid w:val="00751076"/>
    <w:rsid w:val="00753794"/>
    <w:rsid w:val="007557B7"/>
    <w:rsid w:val="0075583D"/>
    <w:rsid w:val="00756CD9"/>
    <w:rsid w:val="00757EC7"/>
    <w:rsid w:val="00760488"/>
    <w:rsid w:val="00762711"/>
    <w:rsid w:val="00762DCC"/>
    <w:rsid w:val="00764B93"/>
    <w:rsid w:val="00764D28"/>
    <w:rsid w:val="00765EB4"/>
    <w:rsid w:val="0077019E"/>
    <w:rsid w:val="00770795"/>
    <w:rsid w:val="00770C54"/>
    <w:rsid w:val="0077100C"/>
    <w:rsid w:val="0077107C"/>
    <w:rsid w:val="00772F2D"/>
    <w:rsid w:val="00773C63"/>
    <w:rsid w:val="00781BF9"/>
    <w:rsid w:val="0078320C"/>
    <w:rsid w:val="00784C28"/>
    <w:rsid w:val="007860BB"/>
    <w:rsid w:val="00786C80"/>
    <w:rsid w:val="00787B7D"/>
    <w:rsid w:val="00790473"/>
    <w:rsid w:val="00790B40"/>
    <w:rsid w:val="00790F59"/>
    <w:rsid w:val="00792FA0"/>
    <w:rsid w:val="007954AF"/>
    <w:rsid w:val="00795755"/>
    <w:rsid w:val="00795EA2"/>
    <w:rsid w:val="00797B61"/>
    <w:rsid w:val="007A08B6"/>
    <w:rsid w:val="007A211B"/>
    <w:rsid w:val="007A2C97"/>
    <w:rsid w:val="007A30D4"/>
    <w:rsid w:val="007A322B"/>
    <w:rsid w:val="007A33DC"/>
    <w:rsid w:val="007A3C39"/>
    <w:rsid w:val="007A505A"/>
    <w:rsid w:val="007B0EE7"/>
    <w:rsid w:val="007B1741"/>
    <w:rsid w:val="007B2E0E"/>
    <w:rsid w:val="007B3194"/>
    <w:rsid w:val="007B324E"/>
    <w:rsid w:val="007B4ACA"/>
    <w:rsid w:val="007B54AF"/>
    <w:rsid w:val="007B6A19"/>
    <w:rsid w:val="007C2771"/>
    <w:rsid w:val="007C2E1F"/>
    <w:rsid w:val="007C551E"/>
    <w:rsid w:val="007C553C"/>
    <w:rsid w:val="007C7536"/>
    <w:rsid w:val="007C7A06"/>
    <w:rsid w:val="007D0062"/>
    <w:rsid w:val="007D2774"/>
    <w:rsid w:val="007D2A05"/>
    <w:rsid w:val="007D2AB5"/>
    <w:rsid w:val="007D303E"/>
    <w:rsid w:val="007D32E1"/>
    <w:rsid w:val="007D3E7B"/>
    <w:rsid w:val="007D6542"/>
    <w:rsid w:val="007E046B"/>
    <w:rsid w:val="007E193C"/>
    <w:rsid w:val="007E3F8A"/>
    <w:rsid w:val="007E4EBA"/>
    <w:rsid w:val="007E6BC2"/>
    <w:rsid w:val="007F07BF"/>
    <w:rsid w:val="007F3156"/>
    <w:rsid w:val="007F3955"/>
    <w:rsid w:val="007F568D"/>
    <w:rsid w:val="007F582E"/>
    <w:rsid w:val="007F5C06"/>
    <w:rsid w:val="007F62C8"/>
    <w:rsid w:val="007F7982"/>
    <w:rsid w:val="007F7C7C"/>
    <w:rsid w:val="00800970"/>
    <w:rsid w:val="00801795"/>
    <w:rsid w:val="0080315E"/>
    <w:rsid w:val="00805804"/>
    <w:rsid w:val="00805D79"/>
    <w:rsid w:val="00805F24"/>
    <w:rsid w:val="00807E78"/>
    <w:rsid w:val="00810BBB"/>
    <w:rsid w:val="00813350"/>
    <w:rsid w:val="008140A6"/>
    <w:rsid w:val="00817026"/>
    <w:rsid w:val="0081706B"/>
    <w:rsid w:val="00822885"/>
    <w:rsid w:val="00822B61"/>
    <w:rsid w:val="00823466"/>
    <w:rsid w:val="00824FE0"/>
    <w:rsid w:val="00827EE8"/>
    <w:rsid w:val="00830D6D"/>
    <w:rsid w:val="00830F25"/>
    <w:rsid w:val="00831323"/>
    <w:rsid w:val="00832534"/>
    <w:rsid w:val="0083288F"/>
    <w:rsid w:val="00832E65"/>
    <w:rsid w:val="00834000"/>
    <w:rsid w:val="00834D0E"/>
    <w:rsid w:val="0083521B"/>
    <w:rsid w:val="008378AB"/>
    <w:rsid w:val="008420B8"/>
    <w:rsid w:val="008428F6"/>
    <w:rsid w:val="00843319"/>
    <w:rsid w:val="0084367A"/>
    <w:rsid w:val="00844241"/>
    <w:rsid w:val="00844B28"/>
    <w:rsid w:val="00845F46"/>
    <w:rsid w:val="00847148"/>
    <w:rsid w:val="00847D7E"/>
    <w:rsid w:val="0085510D"/>
    <w:rsid w:val="00855FA1"/>
    <w:rsid w:val="00856019"/>
    <w:rsid w:val="008568AF"/>
    <w:rsid w:val="008574D0"/>
    <w:rsid w:val="008602B5"/>
    <w:rsid w:val="0086227B"/>
    <w:rsid w:val="008626DE"/>
    <w:rsid w:val="00863642"/>
    <w:rsid w:val="00864BF9"/>
    <w:rsid w:val="0086519B"/>
    <w:rsid w:val="00867CDC"/>
    <w:rsid w:val="0087151E"/>
    <w:rsid w:val="008732CD"/>
    <w:rsid w:val="008748E9"/>
    <w:rsid w:val="00875662"/>
    <w:rsid w:val="00876FDA"/>
    <w:rsid w:val="00877A2B"/>
    <w:rsid w:val="00882201"/>
    <w:rsid w:val="008823D3"/>
    <w:rsid w:val="008861D5"/>
    <w:rsid w:val="008872BC"/>
    <w:rsid w:val="008874F2"/>
    <w:rsid w:val="00887840"/>
    <w:rsid w:val="008879B4"/>
    <w:rsid w:val="00887C59"/>
    <w:rsid w:val="00896230"/>
    <w:rsid w:val="00896970"/>
    <w:rsid w:val="00896C24"/>
    <w:rsid w:val="008A1C4E"/>
    <w:rsid w:val="008A68E9"/>
    <w:rsid w:val="008A6C72"/>
    <w:rsid w:val="008A6E2A"/>
    <w:rsid w:val="008A70CD"/>
    <w:rsid w:val="008A719C"/>
    <w:rsid w:val="008B08DC"/>
    <w:rsid w:val="008B369D"/>
    <w:rsid w:val="008B3A84"/>
    <w:rsid w:val="008B5E33"/>
    <w:rsid w:val="008B7804"/>
    <w:rsid w:val="008C262F"/>
    <w:rsid w:val="008C52F2"/>
    <w:rsid w:val="008C53CC"/>
    <w:rsid w:val="008C6144"/>
    <w:rsid w:val="008C6B9D"/>
    <w:rsid w:val="008C789D"/>
    <w:rsid w:val="008D03DF"/>
    <w:rsid w:val="008D1027"/>
    <w:rsid w:val="008D189D"/>
    <w:rsid w:val="008D2459"/>
    <w:rsid w:val="008D359A"/>
    <w:rsid w:val="008D4F07"/>
    <w:rsid w:val="008D5680"/>
    <w:rsid w:val="008D5B18"/>
    <w:rsid w:val="008E0E01"/>
    <w:rsid w:val="008E2BC7"/>
    <w:rsid w:val="008E411F"/>
    <w:rsid w:val="008E7894"/>
    <w:rsid w:val="008F07D3"/>
    <w:rsid w:val="008F1A79"/>
    <w:rsid w:val="008F1C83"/>
    <w:rsid w:val="008F22C2"/>
    <w:rsid w:val="008F3B05"/>
    <w:rsid w:val="008F4CEF"/>
    <w:rsid w:val="008F510F"/>
    <w:rsid w:val="008F5187"/>
    <w:rsid w:val="008F66C3"/>
    <w:rsid w:val="008F6BD1"/>
    <w:rsid w:val="008F6E46"/>
    <w:rsid w:val="008F7276"/>
    <w:rsid w:val="0090002B"/>
    <w:rsid w:val="00900514"/>
    <w:rsid w:val="00900DF7"/>
    <w:rsid w:val="00901942"/>
    <w:rsid w:val="00901F1A"/>
    <w:rsid w:val="009024F2"/>
    <w:rsid w:val="009031BF"/>
    <w:rsid w:val="00904473"/>
    <w:rsid w:val="00904B6D"/>
    <w:rsid w:val="00904C9D"/>
    <w:rsid w:val="00910872"/>
    <w:rsid w:val="009109AC"/>
    <w:rsid w:val="00913730"/>
    <w:rsid w:val="00915C3D"/>
    <w:rsid w:val="00916B1B"/>
    <w:rsid w:val="00916CDC"/>
    <w:rsid w:val="009170E7"/>
    <w:rsid w:val="00920773"/>
    <w:rsid w:val="00923013"/>
    <w:rsid w:val="009236F2"/>
    <w:rsid w:val="00924D10"/>
    <w:rsid w:val="00924F3D"/>
    <w:rsid w:val="00925062"/>
    <w:rsid w:val="00925E43"/>
    <w:rsid w:val="00926D0F"/>
    <w:rsid w:val="00927484"/>
    <w:rsid w:val="009278D2"/>
    <w:rsid w:val="00930FB5"/>
    <w:rsid w:val="009325C1"/>
    <w:rsid w:val="0093395B"/>
    <w:rsid w:val="0093417D"/>
    <w:rsid w:val="009348B6"/>
    <w:rsid w:val="0093496E"/>
    <w:rsid w:val="00936CE1"/>
    <w:rsid w:val="00936F29"/>
    <w:rsid w:val="00937026"/>
    <w:rsid w:val="00940829"/>
    <w:rsid w:val="00940884"/>
    <w:rsid w:val="00940CF1"/>
    <w:rsid w:val="009419AD"/>
    <w:rsid w:val="0094228D"/>
    <w:rsid w:val="009428C3"/>
    <w:rsid w:val="00945142"/>
    <w:rsid w:val="0095315D"/>
    <w:rsid w:val="00955AA0"/>
    <w:rsid w:val="009560EB"/>
    <w:rsid w:val="009569D5"/>
    <w:rsid w:val="009604A8"/>
    <w:rsid w:val="009604EC"/>
    <w:rsid w:val="00960D3B"/>
    <w:rsid w:val="00961F11"/>
    <w:rsid w:val="009708BF"/>
    <w:rsid w:val="009714A3"/>
    <w:rsid w:val="00971625"/>
    <w:rsid w:val="00971A80"/>
    <w:rsid w:val="00972805"/>
    <w:rsid w:val="00973747"/>
    <w:rsid w:val="00973CD5"/>
    <w:rsid w:val="00974D08"/>
    <w:rsid w:val="00977000"/>
    <w:rsid w:val="00977E68"/>
    <w:rsid w:val="009803F2"/>
    <w:rsid w:val="00982E97"/>
    <w:rsid w:val="00985F76"/>
    <w:rsid w:val="009866E1"/>
    <w:rsid w:val="0099044D"/>
    <w:rsid w:val="00990B0A"/>
    <w:rsid w:val="00991132"/>
    <w:rsid w:val="00992224"/>
    <w:rsid w:val="0099381A"/>
    <w:rsid w:val="0099502C"/>
    <w:rsid w:val="009A18E4"/>
    <w:rsid w:val="009A2640"/>
    <w:rsid w:val="009A28DA"/>
    <w:rsid w:val="009A36F6"/>
    <w:rsid w:val="009A5DA7"/>
    <w:rsid w:val="009A6573"/>
    <w:rsid w:val="009A66EF"/>
    <w:rsid w:val="009A69B9"/>
    <w:rsid w:val="009A7DBB"/>
    <w:rsid w:val="009B076F"/>
    <w:rsid w:val="009B67F9"/>
    <w:rsid w:val="009B6A4C"/>
    <w:rsid w:val="009B6EDC"/>
    <w:rsid w:val="009B7910"/>
    <w:rsid w:val="009B7BE2"/>
    <w:rsid w:val="009C0E8F"/>
    <w:rsid w:val="009C1022"/>
    <w:rsid w:val="009C1125"/>
    <w:rsid w:val="009C20AA"/>
    <w:rsid w:val="009C3E70"/>
    <w:rsid w:val="009C41C3"/>
    <w:rsid w:val="009C636A"/>
    <w:rsid w:val="009C64A2"/>
    <w:rsid w:val="009C7BB9"/>
    <w:rsid w:val="009D089D"/>
    <w:rsid w:val="009D22BB"/>
    <w:rsid w:val="009D2679"/>
    <w:rsid w:val="009D3A0D"/>
    <w:rsid w:val="009D3FA9"/>
    <w:rsid w:val="009D4476"/>
    <w:rsid w:val="009D5676"/>
    <w:rsid w:val="009E0AD1"/>
    <w:rsid w:val="009E2559"/>
    <w:rsid w:val="009E3F01"/>
    <w:rsid w:val="009E5D51"/>
    <w:rsid w:val="009E5F47"/>
    <w:rsid w:val="009E6203"/>
    <w:rsid w:val="009E6A18"/>
    <w:rsid w:val="009E6B3B"/>
    <w:rsid w:val="009F2161"/>
    <w:rsid w:val="009F25AB"/>
    <w:rsid w:val="009F2607"/>
    <w:rsid w:val="009F4C32"/>
    <w:rsid w:val="009F7E8E"/>
    <w:rsid w:val="00A006C0"/>
    <w:rsid w:val="00A00CF8"/>
    <w:rsid w:val="00A01543"/>
    <w:rsid w:val="00A03920"/>
    <w:rsid w:val="00A04EDD"/>
    <w:rsid w:val="00A05496"/>
    <w:rsid w:val="00A069FB"/>
    <w:rsid w:val="00A07483"/>
    <w:rsid w:val="00A10471"/>
    <w:rsid w:val="00A124BF"/>
    <w:rsid w:val="00A1252F"/>
    <w:rsid w:val="00A132D6"/>
    <w:rsid w:val="00A15769"/>
    <w:rsid w:val="00A164AB"/>
    <w:rsid w:val="00A2233E"/>
    <w:rsid w:val="00A23AEA"/>
    <w:rsid w:val="00A272B3"/>
    <w:rsid w:val="00A30FA8"/>
    <w:rsid w:val="00A31A5F"/>
    <w:rsid w:val="00A34743"/>
    <w:rsid w:val="00A35606"/>
    <w:rsid w:val="00A36CCC"/>
    <w:rsid w:val="00A401DE"/>
    <w:rsid w:val="00A4041F"/>
    <w:rsid w:val="00A40771"/>
    <w:rsid w:val="00A416CB"/>
    <w:rsid w:val="00A42292"/>
    <w:rsid w:val="00A43CB0"/>
    <w:rsid w:val="00A442C0"/>
    <w:rsid w:val="00A450F7"/>
    <w:rsid w:val="00A4531F"/>
    <w:rsid w:val="00A47246"/>
    <w:rsid w:val="00A5047D"/>
    <w:rsid w:val="00A50A68"/>
    <w:rsid w:val="00A50C51"/>
    <w:rsid w:val="00A51523"/>
    <w:rsid w:val="00A51F88"/>
    <w:rsid w:val="00A54E6C"/>
    <w:rsid w:val="00A56452"/>
    <w:rsid w:val="00A56BBC"/>
    <w:rsid w:val="00A577FC"/>
    <w:rsid w:val="00A578E9"/>
    <w:rsid w:val="00A57BDA"/>
    <w:rsid w:val="00A60AE1"/>
    <w:rsid w:val="00A63468"/>
    <w:rsid w:val="00A65475"/>
    <w:rsid w:val="00A6589A"/>
    <w:rsid w:val="00A659FD"/>
    <w:rsid w:val="00A66964"/>
    <w:rsid w:val="00A66E14"/>
    <w:rsid w:val="00A7173F"/>
    <w:rsid w:val="00A7259C"/>
    <w:rsid w:val="00A74C8E"/>
    <w:rsid w:val="00A7643E"/>
    <w:rsid w:val="00A769BC"/>
    <w:rsid w:val="00A76A5B"/>
    <w:rsid w:val="00A80285"/>
    <w:rsid w:val="00A809F0"/>
    <w:rsid w:val="00A8127B"/>
    <w:rsid w:val="00A81742"/>
    <w:rsid w:val="00A82F49"/>
    <w:rsid w:val="00A86B59"/>
    <w:rsid w:val="00A86BCB"/>
    <w:rsid w:val="00A87708"/>
    <w:rsid w:val="00A87C0F"/>
    <w:rsid w:val="00A91593"/>
    <w:rsid w:val="00A921D5"/>
    <w:rsid w:val="00A934E1"/>
    <w:rsid w:val="00A93F9F"/>
    <w:rsid w:val="00A94A47"/>
    <w:rsid w:val="00A96568"/>
    <w:rsid w:val="00AA01D1"/>
    <w:rsid w:val="00AA096C"/>
    <w:rsid w:val="00AA25A9"/>
    <w:rsid w:val="00AA4F7D"/>
    <w:rsid w:val="00AA5BBA"/>
    <w:rsid w:val="00AA6BA0"/>
    <w:rsid w:val="00AA797D"/>
    <w:rsid w:val="00AB0017"/>
    <w:rsid w:val="00AB03A2"/>
    <w:rsid w:val="00AB1595"/>
    <w:rsid w:val="00AB3A29"/>
    <w:rsid w:val="00AB549E"/>
    <w:rsid w:val="00AB56F1"/>
    <w:rsid w:val="00AB6E1D"/>
    <w:rsid w:val="00AB70F9"/>
    <w:rsid w:val="00AB7418"/>
    <w:rsid w:val="00AC1F40"/>
    <w:rsid w:val="00AC21BB"/>
    <w:rsid w:val="00AC2A8F"/>
    <w:rsid w:val="00AC4CD8"/>
    <w:rsid w:val="00AC56DD"/>
    <w:rsid w:val="00AC7398"/>
    <w:rsid w:val="00AD050A"/>
    <w:rsid w:val="00AD072D"/>
    <w:rsid w:val="00AD1CA1"/>
    <w:rsid w:val="00AD2137"/>
    <w:rsid w:val="00AD79A2"/>
    <w:rsid w:val="00AE208D"/>
    <w:rsid w:val="00AE235B"/>
    <w:rsid w:val="00AE3FF8"/>
    <w:rsid w:val="00AE52D4"/>
    <w:rsid w:val="00AE54BF"/>
    <w:rsid w:val="00AE5DBD"/>
    <w:rsid w:val="00AE60C5"/>
    <w:rsid w:val="00AE6A62"/>
    <w:rsid w:val="00AE7BE1"/>
    <w:rsid w:val="00AF003D"/>
    <w:rsid w:val="00AF1082"/>
    <w:rsid w:val="00AF12F3"/>
    <w:rsid w:val="00AF1AF7"/>
    <w:rsid w:val="00AF2752"/>
    <w:rsid w:val="00AF2F3F"/>
    <w:rsid w:val="00AF34A3"/>
    <w:rsid w:val="00AF5CED"/>
    <w:rsid w:val="00AF6C3F"/>
    <w:rsid w:val="00AF7A6F"/>
    <w:rsid w:val="00B01E2F"/>
    <w:rsid w:val="00B03D3B"/>
    <w:rsid w:val="00B04613"/>
    <w:rsid w:val="00B07579"/>
    <w:rsid w:val="00B07AF5"/>
    <w:rsid w:val="00B1079E"/>
    <w:rsid w:val="00B11E20"/>
    <w:rsid w:val="00B12125"/>
    <w:rsid w:val="00B124E3"/>
    <w:rsid w:val="00B12ABD"/>
    <w:rsid w:val="00B139ED"/>
    <w:rsid w:val="00B158FC"/>
    <w:rsid w:val="00B15CE2"/>
    <w:rsid w:val="00B200F6"/>
    <w:rsid w:val="00B21958"/>
    <w:rsid w:val="00B23321"/>
    <w:rsid w:val="00B23930"/>
    <w:rsid w:val="00B23D25"/>
    <w:rsid w:val="00B2608E"/>
    <w:rsid w:val="00B265EB"/>
    <w:rsid w:val="00B279E9"/>
    <w:rsid w:val="00B27E47"/>
    <w:rsid w:val="00B307F4"/>
    <w:rsid w:val="00B30FA1"/>
    <w:rsid w:val="00B32E3E"/>
    <w:rsid w:val="00B33C2A"/>
    <w:rsid w:val="00B34A16"/>
    <w:rsid w:val="00B35C69"/>
    <w:rsid w:val="00B36160"/>
    <w:rsid w:val="00B36FF5"/>
    <w:rsid w:val="00B37BA4"/>
    <w:rsid w:val="00B4183A"/>
    <w:rsid w:val="00B42804"/>
    <w:rsid w:val="00B45F02"/>
    <w:rsid w:val="00B46726"/>
    <w:rsid w:val="00B5019B"/>
    <w:rsid w:val="00B53068"/>
    <w:rsid w:val="00B53E7C"/>
    <w:rsid w:val="00B55906"/>
    <w:rsid w:val="00B5693A"/>
    <w:rsid w:val="00B57424"/>
    <w:rsid w:val="00B6085D"/>
    <w:rsid w:val="00B70D0E"/>
    <w:rsid w:val="00B7142B"/>
    <w:rsid w:val="00B71AF8"/>
    <w:rsid w:val="00B728E2"/>
    <w:rsid w:val="00B72AB1"/>
    <w:rsid w:val="00B72D9B"/>
    <w:rsid w:val="00B7327C"/>
    <w:rsid w:val="00B739BC"/>
    <w:rsid w:val="00B7456D"/>
    <w:rsid w:val="00B765C2"/>
    <w:rsid w:val="00B8011F"/>
    <w:rsid w:val="00B82A9A"/>
    <w:rsid w:val="00B83CEB"/>
    <w:rsid w:val="00B8682F"/>
    <w:rsid w:val="00B869BB"/>
    <w:rsid w:val="00B90ACE"/>
    <w:rsid w:val="00B9342F"/>
    <w:rsid w:val="00B93A6A"/>
    <w:rsid w:val="00B93D5A"/>
    <w:rsid w:val="00B948C9"/>
    <w:rsid w:val="00B97441"/>
    <w:rsid w:val="00B978E0"/>
    <w:rsid w:val="00BA13EE"/>
    <w:rsid w:val="00BA1D6C"/>
    <w:rsid w:val="00BA1E3C"/>
    <w:rsid w:val="00BA23BE"/>
    <w:rsid w:val="00BA477C"/>
    <w:rsid w:val="00BA49A7"/>
    <w:rsid w:val="00BB03A7"/>
    <w:rsid w:val="00BB05AF"/>
    <w:rsid w:val="00BB17FC"/>
    <w:rsid w:val="00BB3BAD"/>
    <w:rsid w:val="00BB67DA"/>
    <w:rsid w:val="00BC1522"/>
    <w:rsid w:val="00BC1BFC"/>
    <w:rsid w:val="00BC2DA5"/>
    <w:rsid w:val="00BC50F4"/>
    <w:rsid w:val="00BC5331"/>
    <w:rsid w:val="00BC5E1B"/>
    <w:rsid w:val="00BC682F"/>
    <w:rsid w:val="00BD14D4"/>
    <w:rsid w:val="00BD7431"/>
    <w:rsid w:val="00BE29BA"/>
    <w:rsid w:val="00BE4321"/>
    <w:rsid w:val="00BE5581"/>
    <w:rsid w:val="00BE56E9"/>
    <w:rsid w:val="00BE74A2"/>
    <w:rsid w:val="00BF2567"/>
    <w:rsid w:val="00BF27BA"/>
    <w:rsid w:val="00C010C6"/>
    <w:rsid w:val="00C01316"/>
    <w:rsid w:val="00C031CC"/>
    <w:rsid w:val="00C03CCA"/>
    <w:rsid w:val="00C06327"/>
    <w:rsid w:val="00C07191"/>
    <w:rsid w:val="00C07E1A"/>
    <w:rsid w:val="00C10FC0"/>
    <w:rsid w:val="00C12D36"/>
    <w:rsid w:val="00C130FE"/>
    <w:rsid w:val="00C13B97"/>
    <w:rsid w:val="00C149B0"/>
    <w:rsid w:val="00C17255"/>
    <w:rsid w:val="00C209D1"/>
    <w:rsid w:val="00C20C67"/>
    <w:rsid w:val="00C22D4D"/>
    <w:rsid w:val="00C23506"/>
    <w:rsid w:val="00C23C7D"/>
    <w:rsid w:val="00C255A5"/>
    <w:rsid w:val="00C2634F"/>
    <w:rsid w:val="00C263ED"/>
    <w:rsid w:val="00C26525"/>
    <w:rsid w:val="00C30B40"/>
    <w:rsid w:val="00C31507"/>
    <w:rsid w:val="00C318B7"/>
    <w:rsid w:val="00C32CD8"/>
    <w:rsid w:val="00C33FB9"/>
    <w:rsid w:val="00C40654"/>
    <w:rsid w:val="00C41D4F"/>
    <w:rsid w:val="00C42C5D"/>
    <w:rsid w:val="00C431EC"/>
    <w:rsid w:val="00C45307"/>
    <w:rsid w:val="00C469ED"/>
    <w:rsid w:val="00C50F01"/>
    <w:rsid w:val="00C51F75"/>
    <w:rsid w:val="00C56883"/>
    <w:rsid w:val="00C57CFC"/>
    <w:rsid w:val="00C613E0"/>
    <w:rsid w:val="00C615DE"/>
    <w:rsid w:val="00C61E4C"/>
    <w:rsid w:val="00C61FB9"/>
    <w:rsid w:val="00C63672"/>
    <w:rsid w:val="00C64D38"/>
    <w:rsid w:val="00C659FF"/>
    <w:rsid w:val="00C6749B"/>
    <w:rsid w:val="00C7095C"/>
    <w:rsid w:val="00C70CB1"/>
    <w:rsid w:val="00C7161C"/>
    <w:rsid w:val="00C71767"/>
    <w:rsid w:val="00C724F9"/>
    <w:rsid w:val="00C75771"/>
    <w:rsid w:val="00C77166"/>
    <w:rsid w:val="00C773F1"/>
    <w:rsid w:val="00C77583"/>
    <w:rsid w:val="00C81D49"/>
    <w:rsid w:val="00C831F3"/>
    <w:rsid w:val="00C848DA"/>
    <w:rsid w:val="00C84B52"/>
    <w:rsid w:val="00C87170"/>
    <w:rsid w:val="00C875B3"/>
    <w:rsid w:val="00C9052F"/>
    <w:rsid w:val="00C921DD"/>
    <w:rsid w:val="00C92B3E"/>
    <w:rsid w:val="00C93CCD"/>
    <w:rsid w:val="00C96A52"/>
    <w:rsid w:val="00C97100"/>
    <w:rsid w:val="00CA0372"/>
    <w:rsid w:val="00CA0769"/>
    <w:rsid w:val="00CA1012"/>
    <w:rsid w:val="00CA16D2"/>
    <w:rsid w:val="00CA3D7C"/>
    <w:rsid w:val="00CA489E"/>
    <w:rsid w:val="00CB0A47"/>
    <w:rsid w:val="00CB3BC6"/>
    <w:rsid w:val="00CB4590"/>
    <w:rsid w:val="00CB61B6"/>
    <w:rsid w:val="00CB6EBC"/>
    <w:rsid w:val="00CB7464"/>
    <w:rsid w:val="00CB75E0"/>
    <w:rsid w:val="00CC015D"/>
    <w:rsid w:val="00CC19BC"/>
    <w:rsid w:val="00CC1DFD"/>
    <w:rsid w:val="00CC3374"/>
    <w:rsid w:val="00CC3AAC"/>
    <w:rsid w:val="00CC3F23"/>
    <w:rsid w:val="00CC4C8E"/>
    <w:rsid w:val="00CC66A3"/>
    <w:rsid w:val="00CC67D9"/>
    <w:rsid w:val="00CC7576"/>
    <w:rsid w:val="00CC7E6D"/>
    <w:rsid w:val="00CD20C9"/>
    <w:rsid w:val="00CD3EB2"/>
    <w:rsid w:val="00CD4F4E"/>
    <w:rsid w:val="00CD6DC2"/>
    <w:rsid w:val="00CD78B0"/>
    <w:rsid w:val="00CD7A50"/>
    <w:rsid w:val="00CD7D46"/>
    <w:rsid w:val="00CE0B22"/>
    <w:rsid w:val="00CE134D"/>
    <w:rsid w:val="00CE2C05"/>
    <w:rsid w:val="00CE2D2B"/>
    <w:rsid w:val="00CE33D2"/>
    <w:rsid w:val="00CE59C4"/>
    <w:rsid w:val="00CE6061"/>
    <w:rsid w:val="00CE7C6E"/>
    <w:rsid w:val="00CE7D7A"/>
    <w:rsid w:val="00CF0B61"/>
    <w:rsid w:val="00CF2674"/>
    <w:rsid w:val="00CF543E"/>
    <w:rsid w:val="00CF56EF"/>
    <w:rsid w:val="00D01DA7"/>
    <w:rsid w:val="00D02A5F"/>
    <w:rsid w:val="00D03A3F"/>
    <w:rsid w:val="00D0411E"/>
    <w:rsid w:val="00D04188"/>
    <w:rsid w:val="00D04289"/>
    <w:rsid w:val="00D0443F"/>
    <w:rsid w:val="00D05F43"/>
    <w:rsid w:val="00D06A4E"/>
    <w:rsid w:val="00D1185F"/>
    <w:rsid w:val="00D11F9C"/>
    <w:rsid w:val="00D12A1F"/>
    <w:rsid w:val="00D13C04"/>
    <w:rsid w:val="00D14894"/>
    <w:rsid w:val="00D153FF"/>
    <w:rsid w:val="00D20205"/>
    <w:rsid w:val="00D2211F"/>
    <w:rsid w:val="00D22CB9"/>
    <w:rsid w:val="00D22ED2"/>
    <w:rsid w:val="00D23C80"/>
    <w:rsid w:val="00D24525"/>
    <w:rsid w:val="00D27C60"/>
    <w:rsid w:val="00D30DB0"/>
    <w:rsid w:val="00D31A19"/>
    <w:rsid w:val="00D320B0"/>
    <w:rsid w:val="00D34D12"/>
    <w:rsid w:val="00D360E3"/>
    <w:rsid w:val="00D375FB"/>
    <w:rsid w:val="00D41530"/>
    <w:rsid w:val="00D427E3"/>
    <w:rsid w:val="00D444BD"/>
    <w:rsid w:val="00D44C8D"/>
    <w:rsid w:val="00D453C6"/>
    <w:rsid w:val="00D47279"/>
    <w:rsid w:val="00D509AA"/>
    <w:rsid w:val="00D516BC"/>
    <w:rsid w:val="00D52554"/>
    <w:rsid w:val="00D54D0C"/>
    <w:rsid w:val="00D57CB6"/>
    <w:rsid w:val="00D57F72"/>
    <w:rsid w:val="00D61268"/>
    <w:rsid w:val="00D63E51"/>
    <w:rsid w:val="00D647F2"/>
    <w:rsid w:val="00D66585"/>
    <w:rsid w:val="00D678A2"/>
    <w:rsid w:val="00D70EC2"/>
    <w:rsid w:val="00D71E6F"/>
    <w:rsid w:val="00D73919"/>
    <w:rsid w:val="00D7506E"/>
    <w:rsid w:val="00D75F0B"/>
    <w:rsid w:val="00D77048"/>
    <w:rsid w:val="00D77586"/>
    <w:rsid w:val="00D82F09"/>
    <w:rsid w:val="00D87B78"/>
    <w:rsid w:val="00D91327"/>
    <w:rsid w:val="00D9218D"/>
    <w:rsid w:val="00D926CE"/>
    <w:rsid w:val="00D94FCC"/>
    <w:rsid w:val="00D9539C"/>
    <w:rsid w:val="00D95917"/>
    <w:rsid w:val="00D97A08"/>
    <w:rsid w:val="00DA0D9B"/>
    <w:rsid w:val="00DA6355"/>
    <w:rsid w:val="00DA7136"/>
    <w:rsid w:val="00DA7621"/>
    <w:rsid w:val="00DB1B6F"/>
    <w:rsid w:val="00DB23F1"/>
    <w:rsid w:val="00DB3191"/>
    <w:rsid w:val="00DB46C1"/>
    <w:rsid w:val="00DB55E7"/>
    <w:rsid w:val="00DB5917"/>
    <w:rsid w:val="00DB5A93"/>
    <w:rsid w:val="00DC37D2"/>
    <w:rsid w:val="00DC5BE0"/>
    <w:rsid w:val="00DC660B"/>
    <w:rsid w:val="00DC738A"/>
    <w:rsid w:val="00DD2EDB"/>
    <w:rsid w:val="00DE144D"/>
    <w:rsid w:val="00DE18C0"/>
    <w:rsid w:val="00DE200F"/>
    <w:rsid w:val="00DF0094"/>
    <w:rsid w:val="00DF136E"/>
    <w:rsid w:val="00DF31EC"/>
    <w:rsid w:val="00DF3E05"/>
    <w:rsid w:val="00DF68ED"/>
    <w:rsid w:val="00DF6F6B"/>
    <w:rsid w:val="00DF7580"/>
    <w:rsid w:val="00DF7ACF"/>
    <w:rsid w:val="00E040FE"/>
    <w:rsid w:val="00E0581B"/>
    <w:rsid w:val="00E05A83"/>
    <w:rsid w:val="00E0669F"/>
    <w:rsid w:val="00E06B13"/>
    <w:rsid w:val="00E107E0"/>
    <w:rsid w:val="00E10CB5"/>
    <w:rsid w:val="00E11A0A"/>
    <w:rsid w:val="00E120AB"/>
    <w:rsid w:val="00E12D33"/>
    <w:rsid w:val="00E15CDD"/>
    <w:rsid w:val="00E17C81"/>
    <w:rsid w:val="00E17FB2"/>
    <w:rsid w:val="00E20C29"/>
    <w:rsid w:val="00E2167D"/>
    <w:rsid w:val="00E22986"/>
    <w:rsid w:val="00E22D26"/>
    <w:rsid w:val="00E23EB0"/>
    <w:rsid w:val="00E25BBC"/>
    <w:rsid w:val="00E27F21"/>
    <w:rsid w:val="00E3041D"/>
    <w:rsid w:val="00E31F2A"/>
    <w:rsid w:val="00E33130"/>
    <w:rsid w:val="00E331C0"/>
    <w:rsid w:val="00E340EB"/>
    <w:rsid w:val="00E34C61"/>
    <w:rsid w:val="00E35B3F"/>
    <w:rsid w:val="00E35EE2"/>
    <w:rsid w:val="00E37ABA"/>
    <w:rsid w:val="00E37C65"/>
    <w:rsid w:val="00E40DE9"/>
    <w:rsid w:val="00E41A61"/>
    <w:rsid w:val="00E45233"/>
    <w:rsid w:val="00E46AC7"/>
    <w:rsid w:val="00E474CF"/>
    <w:rsid w:val="00E47F9A"/>
    <w:rsid w:val="00E544EA"/>
    <w:rsid w:val="00E55639"/>
    <w:rsid w:val="00E559F5"/>
    <w:rsid w:val="00E55E42"/>
    <w:rsid w:val="00E6028A"/>
    <w:rsid w:val="00E617AF"/>
    <w:rsid w:val="00E628D6"/>
    <w:rsid w:val="00E63591"/>
    <w:rsid w:val="00E63C3F"/>
    <w:rsid w:val="00E6500F"/>
    <w:rsid w:val="00E651B3"/>
    <w:rsid w:val="00E65CF6"/>
    <w:rsid w:val="00E67697"/>
    <w:rsid w:val="00E709BE"/>
    <w:rsid w:val="00E70E6E"/>
    <w:rsid w:val="00E71969"/>
    <w:rsid w:val="00E73454"/>
    <w:rsid w:val="00E73E3A"/>
    <w:rsid w:val="00E74094"/>
    <w:rsid w:val="00E7424E"/>
    <w:rsid w:val="00E75DE8"/>
    <w:rsid w:val="00E7674B"/>
    <w:rsid w:val="00E80127"/>
    <w:rsid w:val="00E80146"/>
    <w:rsid w:val="00E832CB"/>
    <w:rsid w:val="00E8396B"/>
    <w:rsid w:val="00E84B26"/>
    <w:rsid w:val="00E84BA5"/>
    <w:rsid w:val="00E85381"/>
    <w:rsid w:val="00E86415"/>
    <w:rsid w:val="00E86FEA"/>
    <w:rsid w:val="00E87D52"/>
    <w:rsid w:val="00E90295"/>
    <w:rsid w:val="00E904EB"/>
    <w:rsid w:val="00E90C0A"/>
    <w:rsid w:val="00E919ED"/>
    <w:rsid w:val="00E91BC7"/>
    <w:rsid w:val="00E920EB"/>
    <w:rsid w:val="00E921D2"/>
    <w:rsid w:val="00E927BF"/>
    <w:rsid w:val="00E95D0E"/>
    <w:rsid w:val="00E97444"/>
    <w:rsid w:val="00E97666"/>
    <w:rsid w:val="00EA14D9"/>
    <w:rsid w:val="00EA1CDC"/>
    <w:rsid w:val="00EA71B3"/>
    <w:rsid w:val="00EA7A70"/>
    <w:rsid w:val="00EB08B3"/>
    <w:rsid w:val="00EB1AA2"/>
    <w:rsid w:val="00EB2CF8"/>
    <w:rsid w:val="00EB3E61"/>
    <w:rsid w:val="00EB48FA"/>
    <w:rsid w:val="00EB52B8"/>
    <w:rsid w:val="00EB61E7"/>
    <w:rsid w:val="00EB6E9A"/>
    <w:rsid w:val="00EB706E"/>
    <w:rsid w:val="00EB777B"/>
    <w:rsid w:val="00EB784E"/>
    <w:rsid w:val="00EB7A42"/>
    <w:rsid w:val="00EB7AD7"/>
    <w:rsid w:val="00EC12B1"/>
    <w:rsid w:val="00EC2678"/>
    <w:rsid w:val="00EC2EEE"/>
    <w:rsid w:val="00EC4AF3"/>
    <w:rsid w:val="00EC4B04"/>
    <w:rsid w:val="00EC5BAD"/>
    <w:rsid w:val="00EC5D38"/>
    <w:rsid w:val="00EC605F"/>
    <w:rsid w:val="00EC61D1"/>
    <w:rsid w:val="00EC6263"/>
    <w:rsid w:val="00EC70A0"/>
    <w:rsid w:val="00ED05D3"/>
    <w:rsid w:val="00ED294F"/>
    <w:rsid w:val="00ED3489"/>
    <w:rsid w:val="00ED560C"/>
    <w:rsid w:val="00ED5F8D"/>
    <w:rsid w:val="00ED7094"/>
    <w:rsid w:val="00ED7F91"/>
    <w:rsid w:val="00EE0190"/>
    <w:rsid w:val="00EE1145"/>
    <w:rsid w:val="00EE3832"/>
    <w:rsid w:val="00EE39F7"/>
    <w:rsid w:val="00EE48CD"/>
    <w:rsid w:val="00EE744E"/>
    <w:rsid w:val="00EF00DB"/>
    <w:rsid w:val="00EF14F9"/>
    <w:rsid w:val="00EF37D9"/>
    <w:rsid w:val="00EF5E06"/>
    <w:rsid w:val="00EF695E"/>
    <w:rsid w:val="00F01FF8"/>
    <w:rsid w:val="00F026CC"/>
    <w:rsid w:val="00F0376A"/>
    <w:rsid w:val="00F07CA0"/>
    <w:rsid w:val="00F11AA7"/>
    <w:rsid w:val="00F11B01"/>
    <w:rsid w:val="00F1272D"/>
    <w:rsid w:val="00F12B50"/>
    <w:rsid w:val="00F12EDC"/>
    <w:rsid w:val="00F14266"/>
    <w:rsid w:val="00F14A45"/>
    <w:rsid w:val="00F15611"/>
    <w:rsid w:val="00F156FF"/>
    <w:rsid w:val="00F17774"/>
    <w:rsid w:val="00F21E1F"/>
    <w:rsid w:val="00F222EF"/>
    <w:rsid w:val="00F229B0"/>
    <w:rsid w:val="00F234DD"/>
    <w:rsid w:val="00F24AB1"/>
    <w:rsid w:val="00F250A8"/>
    <w:rsid w:val="00F261DF"/>
    <w:rsid w:val="00F26A82"/>
    <w:rsid w:val="00F3076A"/>
    <w:rsid w:val="00F3223B"/>
    <w:rsid w:val="00F3248A"/>
    <w:rsid w:val="00F326D6"/>
    <w:rsid w:val="00F40CE3"/>
    <w:rsid w:val="00F41A1D"/>
    <w:rsid w:val="00F41DF0"/>
    <w:rsid w:val="00F42057"/>
    <w:rsid w:val="00F42140"/>
    <w:rsid w:val="00F421E1"/>
    <w:rsid w:val="00F43A62"/>
    <w:rsid w:val="00F43B4D"/>
    <w:rsid w:val="00F43CAC"/>
    <w:rsid w:val="00F447BF"/>
    <w:rsid w:val="00F46ED7"/>
    <w:rsid w:val="00F51862"/>
    <w:rsid w:val="00F51A5A"/>
    <w:rsid w:val="00F51A7B"/>
    <w:rsid w:val="00F52A73"/>
    <w:rsid w:val="00F53914"/>
    <w:rsid w:val="00F544EE"/>
    <w:rsid w:val="00F54FF8"/>
    <w:rsid w:val="00F55F6B"/>
    <w:rsid w:val="00F56594"/>
    <w:rsid w:val="00F5784E"/>
    <w:rsid w:val="00F6089A"/>
    <w:rsid w:val="00F60C02"/>
    <w:rsid w:val="00F6393C"/>
    <w:rsid w:val="00F63C5A"/>
    <w:rsid w:val="00F645EB"/>
    <w:rsid w:val="00F646A8"/>
    <w:rsid w:val="00F660E5"/>
    <w:rsid w:val="00F66553"/>
    <w:rsid w:val="00F7064F"/>
    <w:rsid w:val="00F707F2"/>
    <w:rsid w:val="00F71291"/>
    <w:rsid w:val="00F716A4"/>
    <w:rsid w:val="00F71F31"/>
    <w:rsid w:val="00F72A59"/>
    <w:rsid w:val="00F7430C"/>
    <w:rsid w:val="00F74F55"/>
    <w:rsid w:val="00F76638"/>
    <w:rsid w:val="00F803EE"/>
    <w:rsid w:val="00F8129E"/>
    <w:rsid w:val="00F83617"/>
    <w:rsid w:val="00F85ED8"/>
    <w:rsid w:val="00F86B5B"/>
    <w:rsid w:val="00F91E46"/>
    <w:rsid w:val="00F923A4"/>
    <w:rsid w:val="00F92B77"/>
    <w:rsid w:val="00F948A7"/>
    <w:rsid w:val="00F95933"/>
    <w:rsid w:val="00F95B3A"/>
    <w:rsid w:val="00FA15C0"/>
    <w:rsid w:val="00FA1F29"/>
    <w:rsid w:val="00FA1F97"/>
    <w:rsid w:val="00FA2EE6"/>
    <w:rsid w:val="00FA3105"/>
    <w:rsid w:val="00FA4342"/>
    <w:rsid w:val="00FA5C4F"/>
    <w:rsid w:val="00FA5FB8"/>
    <w:rsid w:val="00FA72FA"/>
    <w:rsid w:val="00FA7B39"/>
    <w:rsid w:val="00FB097E"/>
    <w:rsid w:val="00FB14B8"/>
    <w:rsid w:val="00FB33CE"/>
    <w:rsid w:val="00FB369D"/>
    <w:rsid w:val="00FB3E29"/>
    <w:rsid w:val="00FB43D7"/>
    <w:rsid w:val="00FB5276"/>
    <w:rsid w:val="00FB544C"/>
    <w:rsid w:val="00FB58DE"/>
    <w:rsid w:val="00FB6E22"/>
    <w:rsid w:val="00FB7FAA"/>
    <w:rsid w:val="00FC3AC4"/>
    <w:rsid w:val="00FC426F"/>
    <w:rsid w:val="00FC50D2"/>
    <w:rsid w:val="00FC5990"/>
    <w:rsid w:val="00FC7CFF"/>
    <w:rsid w:val="00FD26CC"/>
    <w:rsid w:val="00FD2C40"/>
    <w:rsid w:val="00FD3498"/>
    <w:rsid w:val="00FD38C5"/>
    <w:rsid w:val="00FD3A94"/>
    <w:rsid w:val="00FD3F0B"/>
    <w:rsid w:val="00FD411D"/>
    <w:rsid w:val="00FD4BF4"/>
    <w:rsid w:val="00FD4F8D"/>
    <w:rsid w:val="00FD6345"/>
    <w:rsid w:val="00FD7359"/>
    <w:rsid w:val="00FE0337"/>
    <w:rsid w:val="00FE5904"/>
    <w:rsid w:val="00FE6A61"/>
    <w:rsid w:val="00FE75F3"/>
    <w:rsid w:val="00FE7AEA"/>
    <w:rsid w:val="00FF0B54"/>
    <w:rsid w:val="00FF1583"/>
    <w:rsid w:val="00FF3B06"/>
    <w:rsid w:val="00FF66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numPr>
        <w:numId w:val="1"/>
      </w:numPr>
      <w:outlineLvl w:val="0"/>
    </w:pPr>
    <w:rPr>
      <w:rFonts w:ascii="Arial" w:hAnsi="Arial"/>
      <w:b/>
      <w:i/>
      <w:sz w:val="22"/>
    </w:rPr>
  </w:style>
  <w:style w:type="paragraph" w:styleId="Ttulo2">
    <w:name w:val="heading 2"/>
    <w:basedOn w:val="Normal"/>
    <w:next w:val="Normal"/>
    <w:qFormat/>
    <w:pPr>
      <w:keepNext/>
      <w:numPr>
        <w:ilvl w:val="1"/>
        <w:numId w:val="1"/>
      </w:numPr>
      <w:jc w:val="center"/>
      <w:outlineLvl w:val="1"/>
    </w:pPr>
    <w:rPr>
      <w:rFonts w:ascii="Arial" w:hAnsi="Arial"/>
      <w:b/>
      <w:sz w:val="32"/>
    </w:rPr>
  </w:style>
  <w:style w:type="paragraph" w:styleId="Ttulo3">
    <w:name w:val="heading 3"/>
    <w:basedOn w:val="Normal"/>
    <w:next w:val="Normal"/>
    <w:qFormat/>
    <w:pPr>
      <w:keepNext/>
      <w:numPr>
        <w:ilvl w:val="2"/>
        <w:numId w:val="1"/>
      </w:numPr>
      <w:outlineLvl w:val="2"/>
    </w:pPr>
    <w:rPr>
      <w:rFonts w:ascii="Arial" w:hAnsi="Arial"/>
      <w:b/>
      <w:i/>
      <w:sz w:val="24"/>
    </w:rPr>
  </w:style>
  <w:style w:type="paragraph" w:styleId="Ttulo4">
    <w:name w:val="heading 4"/>
    <w:basedOn w:val="Normal"/>
    <w:next w:val="Normal"/>
    <w:qFormat/>
    <w:pPr>
      <w:keepNext/>
      <w:numPr>
        <w:ilvl w:val="3"/>
        <w:numId w:val="1"/>
      </w:numPr>
      <w:outlineLvl w:val="3"/>
    </w:pPr>
    <w:rPr>
      <w:rFonts w:ascii="CG Times" w:hAnsi="CG Times"/>
      <w:b/>
      <w:i/>
      <w:sz w:val="28"/>
    </w:rPr>
  </w:style>
  <w:style w:type="paragraph" w:styleId="Ttulo5">
    <w:name w:val="heading 5"/>
    <w:basedOn w:val="Normal"/>
    <w:next w:val="Normal"/>
    <w:qFormat/>
    <w:pPr>
      <w:keepNext/>
      <w:numPr>
        <w:ilvl w:val="4"/>
        <w:numId w:val="1"/>
      </w:numPr>
      <w:jc w:val="both"/>
      <w:outlineLvl w:val="4"/>
    </w:pPr>
    <w:rPr>
      <w:rFonts w:ascii="Arial" w:hAnsi="Arial"/>
      <w:b/>
      <w:sz w:val="22"/>
    </w:rPr>
  </w:style>
  <w:style w:type="paragraph" w:styleId="Ttulo6">
    <w:name w:val="heading 6"/>
    <w:basedOn w:val="Normal"/>
    <w:next w:val="Normal"/>
    <w:qFormat/>
    <w:pPr>
      <w:keepNext/>
      <w:numPr>
        <w:ilvl w:val="5"/>
        <w:numId w:val="1"/>
      </w:numPr>
      <w:outlineLvl w:val="5"/>
    </w:pPr>
    <w:rPr>
      <w:rFonts w:ascii="Arial" w:hAnsi="Arial"/>
      <w:b/>
      <w:sz w:val="22"/>
    </w:rPr>
  </w:style>
  <w:style w:type="paragraph" w:styleId="Ttulo7">
    <w:name w:val="heading 7"/>
    <w:basedOn w:val="Normal"/>
    <w:next w:val="Normal"/>
    <w:qFormat/>
    <w:pPr>
      <w:keepNext/>
      <w:numPr>
        <w:ilvl w:val="6"/>
        <w:numId w:val="1"/>
      </w:numPr>
      <w:jc w:val="both"/>
      <w:outlineLvl w:val="6"/>
    </w:pPr>
    <w:rPr>
      <w:rFonts w:ascii="Arial" w:hAnsi="Arial"/>
      <w:i/>
      <w:u w:val="single"/>
    </w:rPr>
  </w:style>
  <w:style w:type="paragraph" w:styleId="Ttulo8">
    <w:name w:val="heading 8"/>
    <w:basedOn w:val="Normal"/>
    <w:next w:val="Normal"/>
    <w:qFormat/>
    <w:pPr>
      <w:keepNext/>
      <w:numPr>
        <w:ilvl w:val="7"/>
        <w:numId w:val="1"/>
      </w:numPr>
      <w:jc w:val="center"/>
      <w:outlineLvl w:val="7"/>
    </w:pPr>
    <w:rPr>
      <w:rFonts w:ascii="Arial" w:hAnsi="Arial"/>
      <w:b/>
      <w:sz w:val="22"/>
      <w:u w:val="single"/>
    </w:rPr>
  </w:style>
  <w:style w:type="paragraph" w:styleId="Ttulo9">
    <w:name w:val="heading 9"/>
    <w:basedOn w:val="Normal"/>
    <w:next w:val="Normal"/>
    <w:qFormat/>
    <w:pPr>
      <w:keepNext/>
      <w:numPr>
        <w:ilvl w:val="8"/>
        <w:numId w:val="1"/>
      </w:numPr>
      <w:ind w:right="-107"/>
      <w:jc w:val="center"/>
      <w:outlineLvl w:val="8"/>
    </w:pPr>
    <w:rPr>
      <w:rFonts w:ascii="Arial" w:hAnsi="Arial"/>
      <w:b/>
      <w:bCs/>
      <w:color w:val="0000FF"/>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character" w:styleId="Nmerodepgina">
    <w:name w:val="page number"/>
    <w:basedOn w:val="Fontepargpadro"/>
  </w:style>
  <w:style w:type="paragraph" w:styleId="Corpodetexto">
    <w:name w:val="Body Text"/>
    <w:basedOn w:val="Normal"/>
    <w:pPr>
      <w:jc w:val="center"/>
    </w:pPr>
    <w:rPr>
      <w:b/>
      <w:sz w:val="56"/>
      <w14:shadow w14:blurRad="50800" w14:dist="38100" w14:dir="2700000" w14:sx="100000" w14:sy="100000" w14:kx="0" w14:ky="0" w14:algn="tl">
        <w14:srgbClr w14:val="000000">
          <w14:alpha w14:val="60000"/>
        </w14:srgbClr>
      </w14:shadow>
    </w:rPr>
  </w:style>
  <w:style w:type="paragraph" w:styleId="Corpodetexto2">
    <w:name w:val="Body Text 2"/>
    <w:basedOn w:val="Normal"/>
    <w:rPr>
      <w:rFonts w:ascii="Arial" w:hAnsi="Arial"/>
      <w:sz w:val="22"/>
    </w:rPr>
  </w:style>
  <w:style w:type="paragraph" w:styleId="Recuodecorpodetexto">
    <w:name w:val="Body Text Indent"/>
    <w:basedOn w:val="Normal"/>
    <w:pPr>
      <w:ind w:left="360"/>
      <w:jc w:val="both"/>
    </w:pPr>
    <w:rPr>
      <w:rFonts w:ascii="Arial" w:hAnsi="Arial"/>
      <w:sz w:val="22"/>
    </w:rPr>
  </w:style>
  <w:style w:type="paragraph" w:styleId="Recuodecorpodetexto2">
    <w:name w:val="Body Text Indent 2"/>
    <w:basedOn w:val="Normal"/>
    <w:pPr>
      <w:ind w:left="284"/>
      <w:jc w:val="both"/>
    </w:pPr>
    <w:rPr>
      <w:rFonts w:ascii="Arial" w:hAnsi="Arial"/>
      <w:sz w:val="22"/>
    </w:rPr>
  </w:style>
  <w:style w:type="paragraph" w:styleId="Recuodecorpodetexto3">
    <w:name w:val="Body Text Indent 3"/>
    <w:basedOn w:val="Normal"/>
    <w:pPr>
      <w:ind w:left="342"/>
      <w:jc w:val="both"/>
    </w:pPr>
    <w:rPr>
      <w:rFonts w:ascii="Arial" w:hAnsi="Arial"/>
    </w:rPr>
  </w:style>
  <w:style w:type="character" w:styleId="Hyperlink">
    <w:name w:val="Hyperlink"/>
    <w:uiPriority w:val="99"/>
    <w:rPr>
      <w:color w:val="0000FF"/>
      <w:u w:val="single"/>
    </w:rPr>
  </w:style>
  <w:style w:type="character" w:styleId="HiperlinkVisitado">
    <w:name w:val="FollowedHyperlink"/>
    <w:rPr>
      <w:color w:val="800080"/>
      <w:u w:val="single"/>
    </w:rPr>
  </w:style>
  <w:style w:type="paragraph" w:styleId="Corpodetexto3">
    <w:name w:val="Body Text 3"/>
    <w:basedOn w:val="Normal"/>
    <w:rsid w:val="00403914"/>
    <w:pPr>
      <w:spacing w:after="120"/>
    </w:pPr>
    <w:rPr>
      <w:sz w:val="16"/>
      <w:szCs w:val="16"/>
    </w:rPr>
  </w:style>
  <w:style w:type="paragraph" w:customStyle="1" w:styleId="p10">
    <w:name w:val="p10"/>
    <w:basedOn w:val="Normal"/>
    <w:rsid w:val="00520325"/>
    <w:pPr>
      <w:widowControl w:val="0"/>
      <w:tabs>
        <w:tab w:val="left" w:pos="860"/>
      </w:tabs>
      <w:spacing w:line="180" w:lineRule="auto"/>
      <w:ind w:left="200"/>
      <w:jc w:val="both"/>
    </w:pPr>
    <w:rPr>
      <w:sz w:val="24"/>
    </w:rPr>
  </w:style>
  <w:style w:type="paragraph" w:customStyle="1" w:styleId="BodyText21">
    <w:name w:val="Body Text 21"/>
    <w:basedOn w:val="Normal"/>
    <w:rsid w:val="00520325"/>
    <w:pPr>
      <w:widowControl w:val="0"/>
      <w:jc w:val="both"/>
    </w:pPr>
    <w:rPr>
      <w:rFonts w:ascii="Arial" w:hAnsi="Arial"/>
      <w:color w:val="0000FF"/>
      <w:sz w:val="24"/>
    </w:rPr>
  </w:style>
  <w:style w:type="paragraph" w:customStyle="1" w:styleId="p85">
    <w:name w:val="p85"/>
    <w:basedOn w:val="Normal"/>
    <w:rsid w:val="004323DB"/>
    <w:pPr>
      <w:widowControl w:val="0"/>
      <w:tabs>
        <w:tab w:val="left" w:pos="840"/>
        <w:tab w:val="left" w:pos="1040"/>
      </w:tabs>
      <w:ind w:left="348" w:hanging="144"/>
      <w:jc w:val="both"/>
    </w:pPr>
    <w:rPr>
      <w:sz w:val="24"/>
    </w:rPr>
  </w:style>
  <w:style w:type="paragraph" w:customStyle="1" w:styleId="Corpodetexto31">
    <w:name w:val="Corpo de texto 31"/>
    <w:basedOn w:val="Normal"/>
    <w:rsid w:val="00FD26CC"/>
    <w:pPr>
      <w:widowControl w:val="0"/>
      <w:jc w:val="both"/>
    </w:pPr>
    <w:rPr>
      <w:rFonts w:ascii="Arial" w:hAnsi="Arial"/>
      <w:sz w:val="24"/>
    </w:rPr>
  </w:style>
  <w:style w:type="paragraph" w:customStyle="1" w:styleId="Corpodetexto21">
    <w:name w:val="Corpo de texto 21"/>
    <w:basedOn w:val="Normal"/>
    <w:rsid w:val="00EF37D9"/>
    <w:pPr>
      <w:jc w:val="both"/>
    </w:pPr>
    <w:rPr>
      <w:rFonts w:ascii="Arial" w:hAnsi="Arial"/>
      <w:sz w:val="24"/>
    </w:rPr>
  </w:style>
  <w:style w:type="paragraph" w:customStyle="1" w:styleId="Recuodecorpodetexto21">
    <w:name w:val="Recuo de corpo de texto 21"/>
    <w:basedOn w:val="Normal"/>
    <w:rsid w:val="00EF37D9"/>
    <w:pPr>
      <w:ind w:left="340" w:hanging="340"/>
      <w:jc w:val="both"/>
    </w:pPr>
    <w:rPr>
      <w:rFonts w:ascii="Arial" w:hAnsi="Arial"/>
      <w:sz w:val="24"/>
    </w:rPr>
  </w:style>
  <w:style w:type="table" w:styleId="Tabelacomgrade">
    <w:name w:val="Table Grid"/>
    <w:basedOn w:val="Tabelanormal"/>
    <w:rsid w:val="000D49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qFormat/>
    <w:rsid w:val="00EC4B04"/>
    <w:rPr>
      <w:i/>
      <w:iCs/>
    </w:rPr>
  </w:style>
  <w:style w:type="character" w:styleId="Refdecomentrio">
    <w:name w:val="annotation reference"/>
    <w:semiHidden/>
    <w:rsid w:val="008861D5"/>
    <w:rPr>
      <w:sz w:val="16"/>
      <w:szCs w:val="16"/>
    </w:rPr>
  </w:style>
  <w:style w:type="paragraph" w:styleId="Textodecomentrio">
    <w:name w:val="annotation text"/>
    <w:basedOn w:val="Normal"/>
    <w:semiHidden/>
    <w:rsid w:val="008861D5"/>
  </w:style>
  <w:style w:type="paragraph" w:styleId="Assuntodocomentrio">
    <w:name w:val="annotation subject"/>
    <w:basedOn w:val="Textodecomentrio"/>
    <w:next w:val="Textodecomentrio"/>
    <w:semiHidden/>
    <w:rsid w:val="008861D5"/>
    <w:rPr>
      <w:b/>
      <w:bCs/>
    </w:rPr>
  </w:style>
  <w:style w:type="paragraph" w:styleId="Textodebalo">
    <w:name w:val="Balloon Text"/>
    <w:basedOn w:val="Normal"/>
    <w:semiHidden/>
    <w:rsid w:val="008861D5"/>
    <w:rPr>
      <w:rFonts w:ascii="Tahoma" w:hAnsi="Tahoma" w:cs="Tahoma"/>
      <w:sz w:val="16"/>
      <w:szCs w:val="16"/>
    </w:rPr>
  </w:style>
  <w:style w:type="paragraph" w:styleId="Sumrio2">
    <w:name w:val="toc 2"/>
    <w:basedOn w:val="Normal"/>
    <w:next w:val="Normal"/>
    <w:autoRedefine/>
    <w:uiPriority w:val="39"/>
    <w:rsid w:val="005D70F0"/>
    <w:pPr>
      <w:tabs>
        <w:tab w:val="left" w:pos="720"/>
        <w:tab w:val="right" w:leader="dot" w:pos="9498"/>
      </w:tabs>
      <w:spacing w:line="360" w:lineRule="auto"/>
      <w:ind w:left="200"/>
    </w:pPr>
    <w:rPr>
      <w:rFonts w:ascii="Arial" w:hAnsi="Arial" w:cs="Arial"/>
      <w:noProof/>
      <w14:shadow w14:blurRad="50800" w14:dist="38100" w14:dir="2700000" w14:sx="100000" w14:sy="100000" w14:kx="0" w14:ky="0" w14:algn="tl">
        <w14:srgbClr w14:val="000000">
          <w14:alpha w14:val="60000"/>
        </w14:srgbClr>
      </w14:shadow>
    </w:rPr>
  </w:style>
  <w:style w:type="paragraph" w:styleId="Sumrio1">
    <w:name w:val="toc 1"/>
    <w:basedOn w:val="Normal"/>
    <w:next w:val="Normal"/>
    <w:autoRedefine/>
    <w:uiPriority w:val="39"/>
    <w:rsid w:val="008B5E33"/>
    <w:pPr>
      <w:tabs>
        <w:tab w:val="left" w:pos="400"/>
        <w:tab w:val="right" w:leader="dot" w:pos="9498"/>
      </w:tabs>
    </w:pPr>
    <w:rPr>
      <w:b/>
      <w:noProof/>
      <w14:shadow w14:blurRad="50800" w14:dist="38100" w14:dir="2700000" w14:sx="100000" w14:sy="100000" w14:kx="0" w14:ky="0" w14:algn="tl">
        <w14:srgbClr w14:val="000000">
          <w14:alpha w14:val="60000"/>
        </w14:srgbClr>
      </w14:shadow>
    </w:rPr>
  </w:style>
  <w:style w:type="paragraph" w:styleId="Sumrio3">
    <w:name w:val="toc 3"/>
    <w:basedOn w:val="Normal"/>
    <w:next w:val="Normal"/>
    <w:autoRedefine/>
    <w:uiPriority w:val="39"/>
    <w:rsid w:val="005D70F0"/>
    <w:pPr>
      <w:tabs>
        <w:tab w:val="left" w:pos="1200"/>
        <w:tab w:val="right" w:leader="dot" w:pos="9498"/>
      </w:tabs>
      <w:ind w:left="400"/>
    </w:pPr>
  </w:style>
  <w:style w:type="paragraph" w:styleId="Sumrio4">
    <w:name w:val="toc 4"/>
    <w:basedOn w:val="Normal"/>
    <w:next w:val="Normal"/>
    <w:autoRedefine/>
    <w:uiPriority w:val="39"/>
    <w:rsid w:val="003424DF"/>
    <w:pPr>
      <w:tabs>
        <w:tab w:val="right" w:leader="dot" w:pos="9930"/>
      </w:tabs>
      <w:ind w:left="720"/>
    </w:pPr>
    <w:rPr>
      <w:rFonts w:ascii="Arial" w:hAnsi="Arial" w:cs="Arial"/>
      <w:noProof/>
    </w:rPr>
  </w:style>
  <w:style w:type="paragraph" w:styleId="Sumrio5">
    <w:name w:val="toc 5"/>
    <w:basedOn w:val="Normal"/>
    <w:next w:val="Normal"/>
    <w:autoRedefine/>
    <w:uiPriority w:val="39"/>
    <w:rsid w:val="008B08DC"/>
    <w:pPr>
      <w:ind w:left="960"/>
    </w:pPr>
    <w:rPr>
      <w:sz w:val="24"/>
      <w:szCs w:val="24"/>
    </w:rPr>
  </w:style>
  <w:style w:type="paragraph" w:styleId="Sumrio6">
    <w:name w:val="toc 6"/>
    <w:basedOn w:val="Normal"/>
    <w:next w:val="Normal"/>
    <w:autoRedefine/>
    <w:uiPriority w:val="39"/>
    <w:rsid w:val="008B08DC"/>
    <w:pPr>
      <w:ind w:left="1200"/>
    </w:pPr>
    <w:rPr>
      <w:sz w:val="24"/>
      <w:szCs w:val="24"/>
    </w:rPr>
  </w:style>
  <w:style w:type="paragraph" w:styleId="Sumrio7">
    <w:name w:val="toc 7"/>
    <w:basedOn w:val="Normal"/>
    <w:next w:val="Normal"/>
    <w:autoRedefine/>
    <w:uiPriority w:val="39"/>
    <w:rsid w:val="008B08DC"/>
    <w:pPr>
      <w:ind w:left="1440"/>
    </w:pPr>
    <w:rPr>
      <w:sz w:val="24"/>
      <w:szCs w:val="24"/>
    </w:rPr>
  </w:style>
  <w:style w:type="paragraph" w:styleId="Sumrio8">
    <w:name w:val="toc 8"/>
    <w:basedOn w:val="Normal"/>
    <w:next w:val="Normal"/>
    <w:autoRedefine/>
    <w:uiPriority w:val="39"/>
    <w:rsid w:val="008B08DC"/>
    <w:pPr>
      <w:ind w:left="1680"/>
    </w:pPr>
    <w:rPr>
      <w:sz w:val="24"/>
      <w:szCs w:val="24"/>
    </w:rPr>
  </w:style>
  <w:style w:type="paragraph" w:styleId="Sumrio9">
    <w:name w:val="toc 9"/>
    <w:basedOn w:val="Normal"/>
    <w:next w:val="Normal"/>
    <w:autoRedefine/>
    <w:uiPriority w:val="39"/>
    <w:rsid w:val="008B08DC"/>
    <w:pPr>
      <w:ind w:left="1920"/>
    </w:pPr>
    <w:rPr>
      <w:sz w:val="24"/>
      <w:szCs w:val="24"/>
    </w:rPr>
  </w:style>
  <w:style w:type="paragraph" w:styleId="NormalWeb">
    <w:name w:val="Normal (Web)"/>
    <w:basedOn w:val="Normal"/>
    <w:uiPriority w:val="99"/>
    <w:unhideWhenUsed/>
    <w:rsid w:val="00C32CD8"/>
    <w:pPr>
      <w:spacing w:before="100" w:beforeAutospacing="1" w:after="100" w:afterAutospacing="1"/>
    </w:pPr>
    <w:rPr>
      <w:sz w:val="24"/>
      <w:szCs w:val="24"/>
    </w:rPr>
  </w:style>
  <w:style w:type="paragraph" w:customStyle="1" w:styleId="Default">
    <w:name w:val="Default"/>
    <w:rsid w:val="00D44C8D"/>
    <w:pPr>
      <w:autoSpaceDE w:val="0"/>
      <w:autoSpaceDN w:val="0"/>
      <w:adjustRightInd w:val="0"/>
    </w:pPr>
    <w:rPr>
      <w:color w:val="000000"/>
      <w:sz w:val="24"/>
      <w:szCs w:val="24"/>
    </w:rPr>
  </w:style>
  <w:style w:type="paragraph" w:styleId="PargrafodaLista">
    <w:name w:val="List Paragraph"/>
    <w:basedOn w:val="Normal"/>
    <w:uiPriority w:val="99"/>
    <w:qFormat/>
    <w:rsid w:val="004B0B49"/>
    <w:pPr>
      <w:spacing w:after="200" w:line="276" w:lineRule="auto"/>
      <w:ind w:left="720"/>
      <w:contextualSpacing/>
    </w:pPr>
    <w:rPr>
      <w:rFonts w:ascii="Calibri" w:eastAsia="Calibri" w:hAnsi="Calibri"/>
      <w:sz w:val="22"/>
      <w:szCs w:val="22"/>
      <w:lang w:eastAsia="en-US"/>
    </w:rPr>
  </w:style>
  <w:style w:type="character" w:styleId="TtulodoLivro">
    <w:name w:val="Book Title"/>
    <w:uiPriority w:val="33"/>
    <w:qFormat/>
    <w:rsid w:val="00F3076A"/>
    <w:rPr>
      <w:b/>
      <w:bCs/>
      <w:smallCaps/>
      <w:spacing w:val="5"/>
    </w:rPr>
  </w:style>
  <w:style w:type="character" w:customStyle="1" w:styleId="RodapChar">
    <w:name w:val="Rodapé Char"/>
    <w:link w:val="Rodap"/>
    <w:uiPriority w:val="99"/>
    <w:rsid w:val="0081706B"/>
  </w:style>
  <w:style w:type="character" w:customStyle="1" w:styleId="CabealhoChar">
    <w:name w:val="Cabeçalho Char"/>
    <w:link w:val="Cabealho"/>
    <w:uiPriority w:val="99"/>
    <w:rsid w:val="00D22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numPr>
        <w:numId w:val="1"/>
      </w:numPr>
      <w:outlineLvl w:val="0"/>
    </w:pPr>
    <w:rPr>
      <w:rFonts w:ascii="Arial" w:hAnsi="Arial"/>
      <w:b/>
      <w:i/>
      <w:sz w:val="22"/>
    </w:rPr>
  </w:style>
  <w:style w:type="paragraph" w:styleId="Ttulo2">
    <w:name w:val="heading 2"/>
    <w:basedOn w:val="Normal"/>
    <w:next w:val="Normal"/>
    <w:qFormat/>
    <w:pPr>
      <w:keepNext/>
      <w:numPr>
        <w:ilvl w:val="1"/>
        <w:numId w:val="1"/>
      </w:numPr>
      <w:jc w:val="center"/>
      <w:outlineLvl w:val="1"/>
    </w:pPr>
    <w:rPr>
      <w:rFonts w:ascii="Arial" w:hAnsi="Arial"/>
      <w:b/>
      <w:sz w:val="32"/>
    </w:rPr>
  </w:style>
  <w:style w:type="paragraph" w:styleId="Ttulo3">
    <w:name w:val="heading 3"/>
    <w:basedOn w:val="Normal"/>
    <w:next w:val="Normal"/>
    <w:qFormat/>
    <w:pPr>
      <w:keepNext/>
      <w:numPr>
        <w:ilvl w:val="2"/>
        <w:numId w:val="1"/>
      </w:numPr>
      <w:outlineLvl w:val="2"/>
    </w:pPr>
    <w:rPr>
      <w:rFonts w:ascii="Arial" w:hAnsi="Arial"/>
      <w:b/>
      <w:i/>
      <w:sz w:val="24"/>
    </w:rPr>
  </w:style>
  <w:style w:type="paragraph" w:styleId="Ttulo4">
    <w:name w:val="heading 4"/>
    <w:basedOn w:val="Normal"/>
    <w:next w:val="Normal"/>
    <w:qFormat/>
    <w:pPr>
      <w:keepNext/>
      <w:numPr>
        <w:ilvl w:val="3"/>
        <w:numId w:val="1"/>
      </w:numPr>
      <w:outlineLvl w:val="3"/>
    </w:pPr>
    <w:rPr>
      <w:rFonts w:ascii="CG Times" w:hAnsi="CG Times"/>
      <w:b/>
      <w:i/>
      <w:sz w:val="28"/>
    </w:rPr>
  </w:style>
  <w:style w:type="paragraph" w:styleId="Ttulo5">
    <w:name w:val="heading 5"/>
    <w:basedOn w:val="Normal"/>
    <w:next w:val="Normal"/>
    <w:qFormat/>
    <w:pPr>
      <w:keepNext/>
      <w:numPr>
        <w:ilvl w:val="4"/>
        <w:numId w:val="1"/>
      </w:numPr>
      <w:jc w:val="both"/>
      <w:outlineLvl w:val="4"/>
    </w:pPr>
    <w:rPr>
      <w:rFonts w:ascii="Arial" w:hAnsi="Arial"/>
      <w:b/>
      <w:sz w:val="22"/>
    </w:rPr>
  </w:style>
  <w:style w:type="paragraph" w:styleId="Ttulo6">
    <w:name w:val="heading 6"/>
    <w:basedOn w:val="Normal"/>
    <w:next w:val="Normal"/>
    <w:qFormat/>
    <w:pPr>
      <w:keepNext/>
      <w:numPr>
        <w:ilvl w:val="5"/>
        <w:numId w:val="1"/>
      </w:numPr>
      <w:outlineLvl w:val="5"/>
    </w:pPr>
    <w:rPr>
      <w:rFonts w:ascii="Arial" w:hAnsi="Arial"/>
      <w:b/>
      <w:sz w:val="22"/>
    </w:rPr>
  </w:style>
  <w:style w:type="paragraph" w:styleId="Ttulo7">
    <w:name w:val="heading 7"/>
    <w:basedOn w:val="Normal"/>
    <w:next w:val="Normal"/>
    <w:qFormat/>
    <w:pPr>
      <w:keepNext/>
      <w:numPr>
        <w:ilvl w:val="6"/>
        <w:numId w:val="1"/>
      </w:numPr>
      <w:jc w:val="both"/>
      <w:outlineLvl w:val="6"/>
    </w:pPr>
    <w:rPr>
      <w:rFonts w:ascii="Arial" w:hAnsi="Arial"/>
      <w:i/>
      <w:u w:val="single"/>
    </w:rPr>
  </w:style>
  <w:style w:type="paragraph" w:styleId="Ttulo8">
    <w:name w:val="heading 8"/>
    <w:basedOn w:val="Normal"/>
    <w:next w:val="Normal"/>
    <w:qFormat/>
    <w:pPr>
      <w:keepNext/>
      <w:numPr>
        <w:ilvl w:val="7"/>
        <w:numId w:val="1"/>
      </w:numPr>
      <w:jc w:val="center"/>
      <w:outlineLvl w:val="7"/>
    </w:pPr>
    <w:rPr>
      <w:rFonts w:ascii="Arial" w:hAnsi="Arial"/>
      <w:b/>
      <w:sz w:val="22"/>
      <w:u w:val="single"/>
    </w:rPr>
  </w:style>
  <w:style w:type="paragraph" w:styleId="Ttulo9">
    <w:name w:val="heading 9"/>
    <w:basedOn w:val="Normal"/>
    <w:next w:val="Normal"/>
    <w:qFormat/>
    <w:pPr>
      <w:keepNext/>
      <w:numPr>
        <w:ilvl w:val="8"/>
        <w:numId w:val="1"/>
      </w:numPr>
      <w:ind w:right="-107"/>
      <w:jc w:val="center"/>
      <w:outlineLvl w:val="8"/>
    </w:pPr>
    <w:rPr>
      <w:rFonts w:ascii="Arial" w:hAnsi="Arial"/>
      <w:b/>
      <w:bCs/>
      <w:color w:val="0000FF"/>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character" w:styleId="Nmerodepgina">
    <w:name w:val="page number"/>
    <w:basedOn w:val="Fontepargpadro"/>
  </w:style>
  <w:style w:type="paragraph" w:styleId="Corpodetexto">
    <w:name w:val="Body Text"/>
    <w:basedOn w:val="Normal"/>
    <w:pPr>
      <w:jc w:val="center"/>
    </w:pPr>
    <w:rPr>
      <w:b/>
      <w:sz w:val="56"/>
      <w14:shadow w14:blurRad="50800" w14:dist="38100" w14:dir="2700000" w14:sx="100000" w14:sy="100000" w14:kx="0" w14:ky="0" w14:algn="tl">
        <w14:srgbClr w14:val="000000">
          <w14:alpha w14:val="60000"/>
        </w14:srgbClr>
      </w14:shadow>
    </w:rPr>
  </w:style>
  <w:style w:type="paragraph" w:styleId="Corpodetexto2">
    <w:name w:val="Body Text 2"/>
    <w:basedOn w:val="Normal"/>
    <w:rPr>
      <w:rFonts w:ascii="Arial" w:hAnsi="Arial"/>
      <w:sz w:val="22"/>
    </w:rPr>
  </w:style>
  <w:style w:type="paragraph" w:styleId="Recuodecorpodetexto">
    <w:name w:val="Body Text Indent"/>
    <w:basedOn w:val="Normal"/>
    <w:pPr>
      <w:ind w:left="360"/>
      <w:jc w:val="both"/>
    </w:pPr>
    <w:rPr>
      <w:rFonts w:ascii="Arial" w:hAnsi="Arial"/>
      <w:sz w:val="22"/>
    </w:rPr>
  </w:style>
  <w:style w:type="paragraph" w:styleId="Recuodecorpodetexto2">
    <w:name w:val="Body Text Indent 2"/>
    <w:basedOn w:val="Normal"/>
    <w:pPr>
      <w:ind w:left="284"/>
      <w:jc w:val="both"/>
    </w:pPr>
    <w:rPr>
      <w:rFonts w:ascii="Arial" w:hAnsi="Arial"/>
      <w:sz w:val="22"/>
    </w:rPr>
  </w:style>
  <w:style w:type="paragraph" w:styleId="Recuodecorpodetexto3">
    <w:name w:val="Body Text Indent 3"/>
    <w:basedOn w:val="Normal"/>
    <w:pPr>
      <w:ind w:left="342"/>
      <w:jc w:val="both"/>
    </w:pPr>
    <w:rPr>
      <w:rFonts w:ascii="Arial" w:hAnsi="Arial"/>
    </w:rPr>
  </w:style>
  <w:style w:type="character" w:styleId="Hyperlink">
    <w:name w:val="Hyperlink"/>
    <w:uiPriority w:val="99"/>
    <w:rPr>
      <w:color w:val="0000FF"/>
      <w:u w:val="single"/>
    </w:rPr>
  </w:style>
  <w:style w:type="character" w:styleId="HiperlinkVisitado">
    <w:name w:val="FollowedHyperlink"/>
    <w:rPr>
      <w:color w:val="800080"/>
      <w:u w:val="single"/>
    </w:rPr>
  </w:style>
  <w:style w:type="paragraph" w:styleId="Corpodetexto3">
    <w:name w:val="Body Text 3"/>
    <w:basedOn w:val="Normal"/>
    <w:rsid w:val="00403914"/>
    <w:pPr>
      <w:spacing w:after="120"/>
    </w:pPr>
    <w:rPr>
      <w:sz w:val="16"/>
      <w:szCs w:val="16"/>
    </w:rPr>
  </w:style>
  <w:style w:type="paragraph" w:customStyle="1" w:styleId="p10">
    <w:name w:val="p10"/>
    <w:basedOn w:val="Normal"/>
    <w:rsid w:val="00520325"/>
    <w:pPr>
      <w:widowControl w:val="0"/>
      <w:tabs>
        <w:tab w:val="left" w:pos="860"/>
      </w:tabs>
      <w:spacing w:line="180" w:lineRule="auto"/>
      <w:ind w:left="200"/>
      <w:jc w:val="both"/>
    </w:pPr>
    <w:rPr>
      <w:sz w:val="24"/>
    </w:rPr>
  </w:style>
  <w:style w:type="paragraph" w:customStyle="1" w:styleId="BodyText21">
    <w:name w:val="Body Text 21"/>
    <w:basedOn w:val="Normal"/>
    <w:rsid w:val="00520325"/>
    <w:pPr>
      <w:widowControl w:val="0"/>
      <w:jc w:val="both"/>
    </w:pPr>
    <w:rPr>
      <w:rFonts w:ascii="Arial" w:hAnsi="Arial"/>
      <w:color w:val="0000FF"/>
      <w:sz w:val="24"/>
    </w:rPr>
  </w:style>
  <w:style w:type="paragraph" w:customStyle="1" w:styleId="p85">
    <w:name w:val="p85"/>
    <w:basedOn w:val="Normal"/>
    <w:rsid w:val="004323DB"/>
    <w:pPr>
      <w:widowControl w:val="0"/>
      <w:tabs>
        <w:tab w:val="left" w:pos="840"/>
        <w:tab w:val="left" w:pos="1040"/>
      </w:tabs>
      <w:ind w:left="348" w:hanging="144"/>
      <w:jc w:val="both"/>
    </w:pPr>
    <w:rPr>
      <w:sz w:val="24"/>
    </w:rPr>
  </w:style>
  <w:style w:type="paragraph" w:customStyle="1" w:styleId="Corpodetexto31">
    <w:name w:val="Corpo de texto 31"/>
    <w:basedOn w:val="Normal"/>
    <w:rsid w:val="00FD26CC"/>
    <w:pPr>
      <w:widowControl w:val="0"/>
      <w:jc w:val="both"/>
    </w:pPr>
    <w:rPr>
      <w:rFonts w:ascii="Arial" w:hAnsi="Arial"/>
      <w:sz w:val="24"/>
    </w:rPr>
  </w:style>
  <w:style w:type="paragraph" w:customStyle="1" w:styleId="Corpodetexto21">
    <w:name w:val="Corpo de texto 21"/>
    <w:basedOn w:val="Normal"/>
    <w:rsid w:val="00EF37D9"/>
    <w:pPr>
      <w:jc w:val="both"/>
    </w:pPr>
    <w:rPr>
      <w:rFonts w:ascii="Arial" w:hAnsi="Arial"/>
      <w:sz w:val="24"/>
    </w:rPr>
  </w:style>
  <w:style w:type="paragraph" w:customStyle="1" w:styleId="Recuodecorpodetexto21">
    <w:name w:val="Recuo de corpo de texto 21"/>
    <w:basedOn w:val="Normal"/>
    <w:rsid w:val="00EF37D9"/>
    <w:pPr>
      <w:ind w:left="340" w:hanging="340"/>
      <w:jc w:val="both"/>
    </w:pPr>
    <w:rPr>
      <w:rFonts w:ascii="Arial" w:hAnsi="Arial"/>
      <w:sz w:val="24"/>
    </w:rPr>
  </w:style>
  <w:style w:type="table" w:styleId="Tabelacomgrade">
    <w:name w:val="Table Grid"/>
    <w:basedOn w:val="Tabelanormal"/>
    <w:rsid w:val="000D49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qFormat/>
    <w:rsid w:val="00EC4B04"/>
    <w:rPr>
      <w:i/>
      <w:iCs/>
    </w:rPr>
  </w:style>
  <w:style w:type="character" w:styleId="Refdecomentrio">
    <w:name w:val="annotation reference"/>
    <w:semiHidden/>
    <w:rsid w:val="008861D5"/>
    <w:rPr>
      <w:sz w:val="16"/>
      <w:szCs w:val="16"/>
    </w:rPr>
  </w:style>
  <w:style w:type="paragraph" w:styleId="Textodecomentrio">
    <w:name w:val="annotation text"/>
    <w:basedOn w:val="Normal"/>
    <w:semiHidden/>
    <w:rsid w:val="008861D5"/>
  </w:style>
  <w:style w:type="paragraph" w:styleId="Assuntodocomentrio">
    <w:name w:val="annotation subject"/>
    <w:basedOn w:val="Textodecomentrio"/>
    <w:next w:val="Textodecomentrio"/>
    <w:semiHidden/>
    <w:rsid w:val="008861D5"/>
    <w:rPr>
      <w:b/>
      <w:bCs/>
    </w:rPr>
  </w:style>
  <w:style w:type="paragraph" w:styleId="Textodebalo">
    <w:name w:val="Balloon Text"/>
    <w:basedOn w:val="Normal"/>
    <w:semiHidden/>
    <w:rsid w:val="008861D5"/>
    <w:rPr>
      <w:rFonts w:ascii="Tahoma" w:hAnsi="Tahoma" w:cs="Tahoma"/>
      <w:sz w:val="16"/>
      <w:szCs w:val="16"/>
    </w:rPr>
  </w:style>
  <w:style w:type="paragraph" w:styleId="Sumrio2">
    <w:name w:val="toc 2"/>
    <w:basedOn w:val="Normal"/>
    <w:next w:val="Normal"/>
    <w:autoRedefine/>
    <w:uiPriority w:val="39"/>
    <w:rsid w:val="005D70F0"/>
    <w:pPr>
      <w:tabs>
        <w:tab w:val="left" w:pos="720"/>
        <w:tab w:val="right" w:leader="dot" w:pos="9498"/>
      </w:tabs>
      <w:spacing w:line="360" w:lineRule="auto"/>
      <w:ind w:left="200"/>
    </w:pPr>
    <w:rPr>
      <w:rFonts w:ascii="Arial" w:hAnsi="Arial" w:cs="Arial"/>
      <w:noProof/>
      <w14:shadow w14:blurRad="50800" w14:dist="38100" w14:dir="2700000" w14:sx="100000" w14:sy="100000" w14:kx="0" w14:ky="0" w14:algn="tl">
        <w14:srgbClr w14:val="000000">
          <w14:alpha w14:val="60000"/>
        </w14:srgbClr>
      </w14:shadow>
    </w:rPr>
  </w:style>
  <w:style w:type="paragraph" w:styleId="Sumrio1">
    <w:name w:val="toc 1"/>
    <w:basedOn w:val="Normal"/>
    <w:next w:val="Normal"/>
    <w:autoRedefine/>
    <w:uiPriority w:val="39"/>
    <w:rsid w:val="008B5E33"/>
    <w:pPr>
      <w:tabs>
        <w:tab w:val="left" w:pos="400"/>
        <w:tab w:val="right" w:leader="dot" w:pos="9498"/>
      </w:tabs>
    </w:pPr>
    <w:rPr>
      <w:b/>
      <w:noProof/>
      <w14:shadow w14:blurRad="50800" w14:dist="38100" w14:dir="2700000" w14:sx="100000" w14:sy="100000" w14:kx="0" w14:ky="0" w14:algn="tl">
        <w14:srgbClr w14:val="000000">
          <w14:alpha w14:val="60000"/>
        </w14:srgbClr>
      </w14:shadow>
    </w:rPr>
  </w:style>
  <w:style w:type="paragraph" w:styleId="Sumrio3">
    <w:name w:val="toc 3"/>
    <w:basedOn w:val="Normal"/>
    <w:next w:val="Normal"/>
    <w:autoRedefine/>
    <w:uiPriority w:val="39"/>
    <w:rsid w:val="005D70F0"/>
    <w:pPr>
      <w:tabs>
        <w:tab w:val="left" w:pos="1200"/>
        <w:tab w:val="right" w:leader="dot" w:pos="9498"/>
      </w:tabs>
      <w:ind w:left="400"/>
    </w:pPr>
  </w:style>
  <w:style w:type="paragraph" w:styleId="Sumrio4">
    <w:name w:val="toc 4"/>
    <w:basedOn w:val="Normal"/>
    <w:next w:val="Normal"/>
    <w:autoRedefine/>
    <w:uiPriority w:val="39"/>
    <w:rsid w:val="003424DF"/>
    <w:pPr>
      <w:tabs>
        <w:tab w:val="right" w:leader="dot" w:pos="9930"/>
      </w:tabs>
      <w:ind w:left="720"/>
    </w:pPr>
    <w:rPr>
      <w:rFonts w:ascii="Arial" w:hAnsi="Arial" w:cs="Arial"/>
      <w:noProof/>
    </w:rPr>
  </w:style>
  <w:style w:type="paragraph" w:styleId="Sumrio5">
    <w:name w:val="toc 5"/>
    <w:basedOn w:val="Normal"/>
    <w:next w:val="Normal"/>
    <w:autoRedefine/>
    <w:uiPriority w:val="39"/>
    <w:rsid w:val="008B08DC"/>
    <w:pPr>
      <w:ind w:left="960"/>
    </w:pPr>
    <w:rPr>
      <w:sz w:val="24"/>
      <w:szCs w:val="24"/>
    </w:rPr>
  </w:style>
  <w:style w:type="paragraph" w:styleId="Sumrio6">
    <w:name w:val="toc 6"/>
    <w:basedOn w:val="Normal"/>
    <w:next w:val="Normal"/>
    <w:autoRedefine/>
    <w:uiPriority w:val="39"/>
    <w:rsid w:val="008B08DC"/>
    <w:pPr>
      <w:ind w:left="1200"/>
    </w:pPr>
    <w:rPr>
      <w:sz w:val="24"/>
      <w:szCs w:val="24"/>
    </w:rPr>
  </w:style>
  <w:style w:type="paragraph" w:styleId="Sumrio7">
    <w:name w:val="toc 7"/>
    <w:basedOn w:val="Normal"/>
    <w:next w:val="Normal"/>
    <w:autoRedefine/>
    <w:uiPriority w:val="39"/>
    <w:rsid w:val="008B08DC"/>
    <w:pPr>
      <w:ind w:left="1440"/>
    </w:pPr>
    <w:rPr>
      <w:sz w:val="24"/>
      <w:szCs w:val="24"/>
    </w:rPr>
  </w:style>
  <w:style w:type="paragraph" w:styleId="Sumrio8">
    <w:name w:val="toc 8"/>
    <w:basedOn w:val="Normal"/>
    <w:next w:val="Normal"/>
    <w:autoRedefine/>
    <w:uiPriority w:val="39"/>
    <w:rsid w:val="008B08DC"/>
    <w:pPr>
      <w:ind w:left="1680"/>
    </w:pPr>
    <w:rPr>
      <w:sz w:val="24"/>
      <w:szCs w:val="24"/>
    </w:rPr>
  </w:style>
  <w:style w:type="paragraph" w:styleId="Sumrio9">
    <w:name w:val="toc 9"/>
    <w:basedOn w:val="Normal"/>
    <w:next w:val="Normal"/>
    <w:autoRedefine/>
    <w:uiPriority w:val="39"/>
    <w:rsid w:val="008B08DC"/>
    <w:pPr>
      <w:ind w:left="1920"/>
    </w:pPr>
    <w:rPr>
      <w:sz w:val="24"/>
      <w:szCs w:val="24"/>
    </w:rPr>
  </w:style>
  <w:style w:type="paragraph" w:styleId="NormalWeb">
    <w:name w:val="Normal (Web)"/>
    <w:basedOn w:val="Normal"/>
    <w:uiPriority w:val="99"/>
    <w:unhideWhenUsed/>
    <w:rsid w:val="00C32CD8"/>
    <w:pPr>
      <w:spacing w:before="100" w:beforeAutospacing="1" w:after="100" w:afterAutospacing="1"/>
    </w:pPr>
    <w:rPr>
      <w:sz w:val="24"/>
      <w:szCs w:val="24"/>
    </w:rPr>
  </w:style>
  <w:style w:type="paragraph" w:customStyle="1" w:styleId="Default">
    <w:name w:val="Default"/>
    <w:rsid w:val="00D44C8D"/>
    <w:pPr>
      <w:autoSpaceDE w:val="0"/>
      <w:autoSpaceDN w:val="0"/>
      <w:adjustRightInd w:val="0"/>
    </w:pPr>
    <w:rPr>
      <w:color w:val="000000"/>
      <w:sz w:val="24"/>
      <w:szCs w:val="24"/>
    </w:rPr>
  </w:style>
  <w:style w:type="paragraph" w:styleId="PargrafodaLista">
    <w:name w:val="List Paragraph"/>
    <w:basedOn w:val="Normal"/>
    <w:uiPriority w:val="99"/>
    <w:qFormat/>
    <w:rsid w:val="004B0B49"/>
    <w:pPr>
      <w:spacing w:after="200" w:line="276" w:lineRule="auto"/>
      <w:ind w:left="720"/>
      <w:contextualSpacing/>
    </w:pPr>
    <w:rPr>
      <w:rFonts w:ascii="Calibri" w:eastAsia="Calibri" w:hAnsi="Calibri"/>
      <w:sz w:val="22"/>
      <w:szCs w:val="22"/>
      <w:lang w:eastAsia="en-US"/>
    </w:rPr>
  </w:style>
  <w:style w:type="character" w:styleId="TtulodoLivro">
    <w:name w:val="Book Title"/>
    <w:uiPriority w:val="33"/>
    <w:qFormat/>
    <w:rsid w:val="00F3076A"/>
    <w:rPr>
      <w:b/>
      <w:bCs/>
      <w:smallCaps/>
      <w:spacing w:val="5"/>
    </w:rPr>
  </w:style>
  <w:style w:type="character" w:customStyle="1" w:styleId="RodapChar">
    <w:name w:val="Rodapé Char"/>
    <w:link w:val="Rodap"/>
    <w:uiPriority w:val="99"/>
    <w:rsid w:val="0081706B"/>
  </w:style>
  <w:style w:type="character" w:customStyle="1" w:styleId="CabealhoChar">
    <w:name w:val="Cabeçalho Char"/>
    <w:link w:val="Cabealho"/>
    <w:uiPriority w:val="99"/>
    <w:rsid w:val="00D2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27580">
      <w:bodyDiv w:val="1"/>
      <w:marLeft w:val="0"/>
      <w:marRight w:val="0"/>
      <w:marTop w:val="0"/>
      <w:marBottom w:val="0"/>
      <w:divBdr>
        <w:top w:val="none" w:sz="0" w:space="0" w:color="auto"/>
        <w:left w:val="none" w:sz="0" w:space="0" w:color="auto"/>
        <w:bottom w:val="none" w:sz="0" w:space="0" w:color="auto"/>
        <w:right w:val="none" w:sz="0" w:space="0" w:color="auto"/>
      </w:divBdr>
      <w:divsChild>
        <w:div w:id="95298680">
          <w:marLeft w:val="0"/>
          <w:marRight w:val="0"/>
          <w:marTop w:val="0"/>
          <w:marBottom w:val="0"/>
          <w:divBdr>
            <w:top w:val="none" w:sz="0" w:space="0" w:color="auto"/>
            <w:left w:val="none" w:sz="0" w:space="0" w:color="auto"/>
            <w:bottom w:val="none" w:sz="0" w:space="0" w:color="auto"/>
            <w:right w:val="none" w:sz="0" w:space="0" w:color="auto"/>
          </w:divBdr>
        </w:div>
      </w:divsChild>
    </w:div>
    <w:div w:id="356662649">
      <w:bodyDiv w:val="1"/>
      <w:marLeft w:val="0"/>
      <w:marRight w:val="0"/>
      <w:marTop w:val="0"/>
      <w:marBottom w:val="0"/>
      <w:divBdr>
        <w:top w:val="none" w:sz="0" w:space="0" w:color="auto"/>
        <w:left w:val="none" w:sz="0" w:space="0" w:color="auto"/>
        <w:bottom w:val="none" w:sz="0" w:space="0" w:color="auto"/>
        <w:right w:val="none" w:sz="0" w:space="0" w:color="auto"/>
      </w:divBdr>
    </w:div>
    <w:div w:id="595793482">
      <w:bodyDiv w:val="1"/>
      <w:marLeft w:val="0"/>
      <w:marRight w:val="0"/>
      <w:marTop w:val="0"/>
      <w:marBottom w:val="0"/>
      <w:divBdr>
        <w:top w:val="none" w:sz="0" w:space="0" w:color="auto"/>
        <w:left w:val="none" w:sz="0" w:space="0" w:color="auto"/>
        <w:bottom w:val="none" w:sz="0" w:space="0" w:color="auto"/>
        <w:right w:val="none" w:sz="0" w:space="0" w:color="auto"/>
      </w:divBdr>
    </w:div>
    <w:div w:id="621959057">
      <w:bodyDiv w:val="1"/>
      <w:marLeft w:val="0"/>
      <w:marRight w:val="0"/>
      <w:marTop w:val="0"/>
      <w:marBottom w:val="0"/>
      <w:divBdr>
        <w:top w:val="none" w:sz="0" w:space="0" w:color="auto"/>
        <w:left w:val="none" w:sz="0" w:space="0" w:color="auto"/>
        <w:bottom w:val="none" w:sz="0" w:space="0" w:color="auto"/>
        <w:right w:val="none" w:sz="0" w:space="0" w:color="auto"/>
      </w:divBdr>
    </w:div>
    <w:div w:id="768089787">
      <w:bodyDiv w:val="1"/>
      <w:marLeft w:val="0"/>
      <w:marRight w:val="0"/>
      <w:marTop w:val="0"/>
      <w:marBottom w:val="0"/>
      <w:divBdr>
        <w:top w:val="none" w:sz="0" w:space="0" w:color="auto"/>
        <w:left w:val="none" w:sz="0" w:space="0" w:color="auto"/>
        <w:bottom w:val="none" w:sz="0" w:space="0" w:color="auto"/>
        <w:right w:val="none" w:sz="0" w:space="0" w:color="auto"/>
      </w:divBdr>
    </w:div>
    <w:div w:id="837235203">
      <w:bodyDiv w:val="1"/>
      <w:marLeft w:val="0"/>
      <w:marRight w:val="0"/>
      <w:marTop w:val="0"/>
      <w:marBottom w:val="0"/>
      <w:divBdr>
        <w:top w:val="none" w:sz="0" w:space="0" w:color="auto"/>
        <w:left w:val="none" w:sz="0" w:space="0" w:color="auto"/>
        <w:bottom w:val="none" w:sz="0" w:space="0" w:color="auto"/>
        <w:right w:val="none" w:sz="0" w:space="0" w:color="auto"/>
      </w:divBdr>
    </w:div>
    <w:div w:id="860780640">
      <w:bodyDiv w:val="1"/>
      <w:marLeft w:val="0"/>
      <w:marRight w:val="0"/>
      <w:marTop w:val="0"/>
      <w:marBottom w:val="0"/>
      <w:divBdr>
        <w:top w:val="none" w:sz="0" w:space="0" w:color="auto"/>
        <w:left w:val="none" w:sz="0" w:space="0" w:color="auto"/>
        <w:bottom w:val="none" w:sz="0" w:space="0" w:color="auto"/>
        <w:right w:val="none" w:sz="0" w:space="0" w:color="auto"/>
      </w:divBdr>
    </w:div>
    <w:div w:id="949431705">
      <w:bodyDiv w:val="1"/>
      <w:marLeft w:val="0"/>
      <w:marRight w:val="0"/>
      <w:marTop w:val="0"/>
      <w:marBottom w:val="0"/>
      <w:divBdr>
        <w:top w:val="none" w:sz="0" w:space="0" w:color="auto"/>
        <w:left w:val="none" w:sz="0" w:space="0" w:color="auto"/>
        <w:bottom w:val="none" w:sz="0" w:space="0" w:color="auto"/>
        <w:right w:val="none" w:sz="0" w:space="0" w:color="auto"/>
      </w:divBdr>
    </w:div>
    <w:div w:id="1040861860">
      <w:bodyDiv w:val="1"/>
      <w:marLeft w:val="0"/>
      <w:marRight w:val="0"/>
      <w:marTop w:val="0"/>
      <w:marBottom w:val="0"/>
      <w:divBdr>
        <w:top w:val="none" w:sz="0" w:space="0" w:color="auto"/>
        <w:left w:val="none" w:sz="0" w:space="0" w:color="auto"/>
        <w:bottom w:val="none" w:sz="0" w:space="0" w:color="auto"/>
        <w:right w:val="none" w:sz="0" w:space="0" w:color="auto"/>
      </w:divBdr>
    </w:div>
    <w:div w:id="1157186725">
      <w:bodyDiv w:val="1"/>
      <w:marLeft w:val="0"/>
      <w:marRight w:val="0"/>
      <w:marTop w:val="0"/>
      <w:marBottom w:val="0"/>
      <w:divBdr>
        <w:top w:val="none" w:sz="0" w:space="0" w:color="auto"/>
        <w:left w:val="none" w:sz="0" w:space="0" w:color="auto"/>
        <w:bottom w:val="none" w:sz="0" w:space="0" w:color="auto"/>
        <w:right w:val="none" w:sz="0" w:space="0" w:color="auto"/>
      </w:divBdr>
    </w:div>
    <w:div w:id="1392074871">
      <w:bodyDiv w:val="1"/>
      <w:marLeft w:val="0"/>
      <w:marRight w:val="0"/>
      <w:marTop w:val="0"/>
      <w:marBottom w:val="0"/>
      <w:divBdr>
        <w:top w:val="none" w:sz="0" w:space="0" w:color="auto"/>
        <w:left w:val="none" w:sz="0" w:space="0" w:color="auto"/>
        <w:bottom w:val="none" w:sz="0" w:space="0" w:color="auto"/>
        <w:right w:val="none" w:sz="0" w:space="0" w:color="auto"/>
      </w:divBdr>
    </w:div>
    <w:div w:id="1408111482">
      <w:bodyDiv w:val="1"/>
      <w:marLeft w:val="0"/>
      <w:marRight w:val="0"/>
      <w:marTop w:val="0"/>
      <w:marBottom w:val="0"/>
      <w:divBdr>
        <w:top w:val="none" w:sz="0" w:space="0" w:color="auto"/>
        <w:left w:val="none" w:sz="0" w:space="0" w:color="auto"/>
        <w:bottom w:val="none" w:sz="0" w:space="0" w:color="auto"/>
        <w:right w:val="none" w:sz="0" w:space="0" w:color="auto"/>
      </w:divBdr>
    </w:div>
    <w:div w:id="1418792275">
      <w:bodyDiv w:val="1"/>
      <w:marLeft w:val="0"/>
      <w:marRight w:val="0"/>
      <w:marTop w:val="0"/>
      <w:marBottom w:val="0"/>
      <w:divBdr>
        <w:top w:val="none" w:sz="0" w:space="0" w:color="auto"/>
        <w:left w:val="none" w:sz="0" w:space="0" w:color="auto"/>
        <w:bottom w:val="none" w:sz="0" w:space="0" w:color="auto"/>
        <w:right w:val="none" w:sz="0" w:space="0" w:color="auto"/>
      </w:divBdr>
    </w:div>
    <w:div w:id="1419256938">
      <w:bodyDiv w:val="1"/>
      <w:marLeft w:val="0"/>
      <w:marRight w:val="0"/>
      <w:marTop w:val="0"/>
      <w:marBottom w:val="0"/>
      <w:divBdr>
        <w:top w:val="none" w:sz="0" w:space="0" w:color="auto"/>
        <w:left w:val="none" w:sz="0" w:space="0" w:color="auto"/>
        <w:bottom w:val="none" w:sz="0" w:space="0" w:color="auto"/>
        <w:right w:val="none" w:sz="0" w:space="0" w:color="auto"/>
      </w:divBdr>
      <w:divsChild>
        <w:div w:id="862472309">
          <w:marLeft w:val="0"/>
          <w:marRight w:val="0"/>
          <w:marTop w:val="0"/>
          <w:marBottom w:val="0"/>
          <w:divBdr>
            <w:top w:val="none" w:sz="0" w:space="0" w:color="auto"/>
            <w:left w:val="none" w:sz="0" w:space="0" w:color="auto"/>
            <w:bottom w:val="none" w:sz="0" w:space="0" w:color="auto"/>
            <w:right w:val="none" w:sz="0" w:space="0" w:color="auto"/>
          </w:divBdr>
        </w:div>
      </w:divsChild>
    </w:div>
    <w:div w:id="1433624232">
      <w:bodyDiv w:val="1"/>
      <w:marLeft w:val="0"/>
      <w:marRight w:val="0"/>
      <w:marTop w:val="0"/>
      <w:marBottom w:val="0"/>
      <w:divBdr>
        <w:top w:val="none" w:sz="0" w:space="0" w:color="auto"/>
        <w:left w:val="none" w:sz="0" w:space="0" w:color="auto"/>
        <w:bottom w:val="none" w:sz="0" w:space="0" w:color="auto"/>
        <w:right w:val="none" w:sz="0" w:space="0" w:color="auto"/>
      </w:divBdr>
    </w:div>
    <w:div w:id="1467815092">
      <w:bodyDiv w:val="1"/>
      <w:marLeft w:val="0"/>
      <w:marRight w:val="0"/>
      <w:marTop w:val="0"/>
      <w:marBottom w:val="0"/>
      <w:divBdr>
        <w:top w:val="none" w:sz="0" w:space="0" w:color="auto"/>
        <w:left w:val="none" w:sz="0" w:space="0" w:color="auto"/>
        <w:bottom w:val="none" w:sz="0" w:space="0" w:color="auto"/>
        <w:right w:val="none" w:sz="0" w:space="0" w:color="auto"/>
      </w:divBdr>
    </w:div>
    <w:div w:id="1613786738">
      <w:bodyDiv w:val="1"/>
      <w:marLeft w:val="0"/>
      <w:marRight w:val="0"/>
      <w:marTop w:val="0"/>
      <w:marBottom w:val="0"/>
      <w:divBdr>
        <w:top w:val="none" w:sz="0" w:space="0" w:color="auto"/>
        <w:left w:val="none" w:sz="0" w:space="0" w:color="auto"/>
        <w:bottom w:val="none" w:sz="0" w:space="0" w:color="auto"/>
        <w:right w:val="none" w:sz="0" w:space="0" w:color="auto"/>
      </w:divBdr>
    </w:div>
    <w:div w:id="1652901865">
      <w:bodyDiv w:val="1"/>
      <w:marLeft w:val="0"/>
      <w:marRight w:val="0"/>
      <w:marTop w:val="0"/>
      <w:marBottom w:val="0"/>
      <w:divBdr>
        <w:top w:val="none" w:sz="0" w:space="0" w:color="auto"/>
        <w:left w:val="none" w:sz="0" w:space="0" w:color="auto"/>
        <w:bottom w:val="none" w:sz="0" w:space="0" w:color="auto"/>
        <w:right w:val="none" w:sz="0" w:space="0" w:color="auto"/>
      </w:divBdr>
    </w:div>
    <w:div w:id="1723745065">
      <w:bodyDiv w:val="1"/>
      <w:marLeft w:val="0"/>
      <w:marRight w:val="0"/>
      <w:marTop w:val="0"/>
      <w:marBottom w:val="0"/>
      <w:divBdr>
        <w:top w:val="none" w:sz="0" w:space="0" w:color="auto"/>
        <w:left w:val="none" w:sz="0" w:space="0" w:color="auto"/>
        <w:bottom w:val="none" w:sz="0" w:space="0" w:color="auto"/>
        <w:right w:val="none" w:sz="0" w:space="0" w:color="auto"/>
      </w:divBdr>
    </w:div>
    <w:div w:id="1782217683">
      <w:bodyDiv w:val="1"/>
      <w:marLeft w:val="0"/>
      <w:marRight w:val="0"/>
      <w:marTop w:val="0"/>
      <w:marBottom w:val="0"/>
      <w:divBdr>
        <w:top w:val="none" w:sz="0" w:space="0" w:color="auto"/>
        <w:left w:val="none" w:sz="0" w:space="0" w:color="auto"/>
        <w:bottom w:val="none" w:sz="0" w:space="0" w:color="auto"/>
        <w:right w:val="none" w:sz="0" w:space="0" w:color="auto"/>
      </w:divBdr>
    </w:div>
    <w:div w:id="1813012251">
      <w:bodyDiv w:val="1"/>
      <w:marLeft w:val="0"/>
      <w:marRight w:val="0"/>
      <w:marTop w:val="0"/>
      <w:marBottom w:val="0"/>
      <w:divBdr>
        <w:top w:val="none" w:sz="0" w:space="0" w:color="auto"/>
        <w:left w:val="none" w:sz="0" w:space="0" w:color="auto"/>
        <w:bottom w:val="none" w:sz="0" w:space="0" w:color="auto"/>
        <w:right w:val="none" w:sz="0" w:space="0" w:color="auto"/>
      </w:divBdr>
    </w:div>
    <w:div w:id="213046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F3E6-8520-459E-9100-4522C07A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6571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Meu Nome</dc:creator>
  <cp:lastModifiedBy>Usuário do Windows</cp:lastModifiedBy>
  <cp:revision>2</cp:revision>
  <cp:lastPrinted>2019-04-15T14:14:00Z</cp:lastPrinted>
  <dcterms:created xsi:type="dcterms:W3CDTF">2020-03-30T15:05:00Z</dcterms:created>
  <dcterms:modified xsi:type="dcterms:W3CDTF">2020-03-30T15:05:00Z</dcterms:modified>
</cp:coreProperties>
</file>